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95DE9" w14:textId="77777777" w:rsidR="00B15D4A" w:rsidRPr="00CF0148" w:rsidRDefault="00B15D4A" w:rsidP="006B7194">
      <w:pPr>
        <w:widowControl w:val="0"/>
        <w:snapToGrid w:val="0"/>
        <w:spacing w:line="336" w:lineRule="auto"/>
        <w:ind w:firstLine="0"/>
        <w:jc w:val="center"/>
        <w:rPr>
          <w:rFonts w:ascii="方正小标宋_GBK" w:eastAsia="方正小标宋_GBK"/>
          <w:color w:val="FF0000"/>
          <w:w w:val="70"/>
          <w:sz w:val="126"/>
          <w:szCs w:val="126"/>
        </w:rPr>
      </w:pPr>
      <w:r w:rsidRPr="00CF0148">
        <w:rPr>
          <w:rFonts w:ascii="方正小标宋_GBK" w:eastAsia="方正小标宋_GBK" w:hint="eastAsia"/>
          <w:color w:val="FF0000"/>
          <w:w w:val="70"/>
          <w:sz w:val="126"/>
          <w:szCs w:val="126"/>
        </w:rPr>
        <w:t>青岛理工大学工会文件</w:t>
      </w:r>
    </w:p>
    <w:p w14:paraId="7F148E3B" w14:textId="4DDBBA99" w:rsidR="00B15D4A" w:rsidRPr="005C5EAF" w:rsidRDefault="00B15D4A">
      <w:pPr>
        <w:widowControl w:val="0"/>
        <w:snapToGrid w:val="0"/>
        <w:spacing w:line="336" w:lineRule="auto"/>
        <w:ind w:firstLine="0"/>
        <w:jc w:val="center"/>
        <w:rPr>
          <w:rFonts w:ascii="仿宋_GB2312"/>
          <w:sz w:val="32"/>
          <w:szCs w:val="32"/>
        </w:rPr>
      </w:pPr>
      <w:r>
        <w:rPr>
          <w:rFonts w:ascii="仿宋_GB2312" w:hint="eastAsia"/>
          <w:sz w:val="32"/>
          <w:szCs w:val="32"/>
        </w:rPr>
        <w:t>青理工工会</w:t>
      </w:r>
      <w:r w:rsidRPr="005C5EAF">
        <w:rPr>
          <w:rFonts w:ascii="仿宋_GB2312" w:hint="eastAsia"/>
          <w:sz w:val="32"/>
          <w:szCs w:val="32"/>
        </w:rPr>
        <w:t>〔</w:t>
      </w:r>
      <w:r>
        <w:rPr>
          <w:rFonts w:ascii="仿宋_GB2312" w:hint="eastAsia"/>
          <w:sz w:val="32"/>
          <w:szCs w:val="32"/>
        </w:rPr>
        <w:t>2021〕9</w:t>
      </w:r>
      <w:r w:rsidRPr="005C5EAF">
        <w:rPr>
          <w:rFonts w:ascii="仿宋_GB2312" w:hint="eastAsia"/>
          <w:sz w:val="32"/>
          <w:szCs w:val="32"/>
        </w:rPr>
        <w:t>号</w:t>
      </w:r>
    </w:p>
    <w:p w14:paraId="52A15E6D" w14:textId="77777777" w:rsidR="00B15D4A" w:rsidRDefault="00B15D4A">
      <w:pPr>
        <w:widowControl w:val="0"/>
        <w:snapToGrid w:val="0"/>
        <w:spacing w:line="232" w:lineRule="atLeast"/>
        <w:ind w:firstLine="0"/>
        <w:jc w:val="left"/>
      </w:pPr>
      <w:r>
        <w:rPr>
          <w:noProof/>
        </w:rPr>
        <w:pict w14:anchorId="1F3650E1">
          <v:line id="_x0000_s1031" style="position:absolute;z-index:251659264;mso-wrap-distance-left:0;mso-wrap-distance-right:0;mso-position-horizontal-relative:char;mso-position-vertical-relative:line" from="0,0" to="442.2pt,.25pt" o:allowincell="f" print="f" fillcolor="black" strokecolor="#fd341f" strokeweight=".49997mm">
            <v:fill opacity="0" o:opacity2="65535f"/>
            <v:shadow on="t" color="silver" offset="0,0"/>
          </v:line>
        </w:pict>
      </w:r>
      <w:r>
        <w:rPr>
          <w:noProof/>
        </w:rPr>
      </w:r>
      <w:r>
        <w:rPr>
          <w:noProof/>
        </w:rPr>
        <w:pict w14:anchorId="579EA121">
          <v:line id="_x0000_s1029" style="mso-left-percent:-10001;mso-top-percent:-10001;mso-wrap-distance-left:0;mso-wrap-distance-right:0;mso-position-horizontal:absolute;mso-position-horizontal-relative:char;mso-position-vertical:absolute;mso-position-vertical-relative:line;mso-left-percent:-10001;mso-top-percent:-10001" from="0,0" to="442.5pt,.75pt" print="f" fillcolor="black" stroked="f" strokecolor="#fd341f" strokeweight=".49997mm">
            <v:fill opacity="0" o:opacity2="65535f"/>
            <v:shadow on="t" color="silver" offset="0,0"/>
          </v:line>
        </w:pict>
      </w:r>
    </w:p>
    <w:p w14:paraId="13B05225" w14:textId="77777777" w:rsidR="00B15D4A" w:rsidRDefault="00B15D4A">
      <w:pPr>
        <w:widowControl w:val="0"/>
        <w:snapToGrid w:val="0"/>
        <w:spacing w:line="350" w:lineRule="auto"/>
        <w:ind w:firstLine="0"/>
      </w:pPr>
    </w:p>
    <w:p w14:paraId="5B333AFB" w14:textId="77777777" w:rsidR="00B15D4A" w:rsidRDefault="00B15D4A" w:rsidP="00B15D4A">
      <w:pPr>
        <w:spacing w:line="560" w:lineRule="exact"/>
        <w:ind w:firstLine="0"/>
        <w:jc w:val="center"/>
        <w:rPr>
          <w:rFonts w:ascii="方正小标宋简体" w:eastAsia="方正小标宋简体" w:hAnsi="宋体" w:cs="宋体"/>
          <w:color w:val="444444"/>
          <w:sz w:val="44"/>
          <w:szCs w:val="44"/>
        </w:rPr>
      </w:pPr>
      <w:r w:rsidRPr="00EA2C2E">
        <w:rPr>
          <w:rFonts w:ascii="方正小标宋简体" w:eastAsia="方正小标宋简体" w:hAnsi="宋体" w:cs="宋体" w:hint="eastAsia"/>
          <w:color w:val="444444"/>
          <w:sz w:val="44"/>
          <w:szCs w:val="44"/>
        </w:rPr>
        <w:t>关于印发《青岛理工大学“爱心一日捐”</w:t>
      </w:r>
    </w:p>
    <w:p w14:paraId="576A9409" w14:textId="77777777" w:rsidR="00B15D4A" w:rsidRPr="00EA2C2E" w:rsidRDefault="00B15D4A" w:rsidP="00B15D4A">
      <w:pPr>
        <w:spacing w:line="560" w:lineRule="exact"/>
        <w:ind w:firstLine="0"/>
        <w:jc w:val="center"/>
        <w:rPr>
          <w:rFonts w:ascii="方正小标宋简体" w:eastAsia="方正小标宋简体" w:hAnsi="宋体" w:cs="宋体"/>
          <w:color w:val="444444"/>
          <w:sz w:val="44"/>
          <w:szCs w:val="44"/>
        </w:rPr>
      </w:pPr>
      <w:r w:rsidRPr="00EA2C2E">
        <w:rPr>
          <w:rFonts w:ascii="方正小标宋简体" w:eastAsia="方正小标宋简体" w:hAnsi="宋体" w:cs="宋体" w:hint="eastAsia"/>
          <w:color w:val="444444"/>
          <w:sz w:val="44"/>
          <w:szCs w:val="44"/>
        </w:rPr>
        <w:t>定向资助金使用管理规定》的通知</w:t>
      </w:r>
    </w:p>
    <w:p w14:paraId="15909DF2" w14:textId="77777777" w:rsidR="00B15D4A" w:rsidRPr="00B15D4A" w:rsidRDefault="00B15D4A" w:rsidP="002C75BB">
      <w:pPr>
        <w:widowControl w:val="0"/>
        <w:snapToGrid w:val="0"/>
        <w:spacing w:line="600" w:lineRule="exact"/>
        <w:ind w:firstLine="0"/>
      </w:pPr>
    </w:p>
    <w:p w14:paraId="4EE6F480" w14:textId="77777777" w:rsidR="00B15D4A" w:rsidRPr="002D2346" w:rsidRDefault="00B15D4A" w:rsidP="00B15D4A">
      <w:pPr>
        <w:spacing w:line="560" w:lineRule="exact"/>
        <w:ind w:firstLine="0"/>
        <w:jc w:val="left"/>
        <w:rPr>
          <w:rFonts w:ascii="仿宋_GB2312"/>
          <w:sz w:val="32"/>
          <w:szCs w:val="32"/>
        </w:rPr>
      </w:pPr>
      <w:r w:rsidRPr="002D2346">
        <w:rPr>
          <w:rFonts w:ascii="仿宋_GB2312" w:hint="eastAsia"/>
          <w:sz w:val="32"/>
          <w:szCs w:val="32"/>
        </w:rPr>
        <w:t>各分会：</w:t>
      </w:r>
    </w:p>
    <w:p w14:paraId="0D3EB555" w14:textId="77777777" w:rsidR="00B15D4A" w:rsidRDefault="00B15D4A" w:rsidP="00B15D4A">
      <w:pPr>
        <w:spacing w:line="560" w:lineRule="exact"/>
        <w:jc w:val="left"/>
        <w:rPr>
          <w:rFonts w:ascii="仿宋_GB2312"/>
          <w:sz w:val="32"/>
          <w:szCs w:val="32"/>
        </w:rPr>
      </w:pPr>
      <w:r>
        <w:rPr>
          <w:rFonts w:ascii="仿宋_GB2312" w:hint="eastAsia"/>
          <w:sz w:val="32"/>
          <w:szCs w:val="32"/>
        </w:rPr>
        <w:t>现将</w:t>
      </w:r>
      <w:r w:rsidRPr="00485782">
        <w:rPr>
          <w:rFonts w:ascii="仿宋_GB2312" w:hint="eastAsia"/>
          <w:sz w:val="32"/>
          <w:szCs w:val="32"/>
        </w:rPr>
        <w:t>《</w:t>
      </w:r>
      <w:r w:rsidRPr="00EA2C2E">
        <w:rPr>
          <w:rFonts w:ascii="仿宋_GB2312" w:hint="eastAsia"/>
          <w:sz w:val="32"/>
          <w:szCs w:val="32"/>
        </w:rPr>
        <w:t>青岛理工大学“爱心一日捐”定向资助金使用管理规定</w:t>
      </w:r>
      <w:r w:rsidRPr="00485782">
        <w:rPr>
          <w:rFonts w:ascii="仿宋_GB2312" w:hint="eastAsia"/>
          <w:sz w:val="32"/>
          <w:szCs w:val="32"/>
        </w:rPr>
        <w:t>》</w:t>
      </w:r>
      <w:r>
        <w:rPr>
          <w:rFonts w:ascii="仿宋_GB2312" w:hint="eastAsia"/>
          <w:sz w:val="32"/>
          <w:szCs w:val="32"/>
        </w:rPr>
        <w:t>印发给你</w:t>
      </w:r>
      <w:r>
        <w:rPr>
          <w:rFonts w:ascii="仿宋_GB2312"/>
          <w:sz w:val="32"/>
          <w:szCs w:val="32"/>
        </w:rPr>
        <w:t>们，请认真学习</w:t>
      </w:r>
      <w:r>
        <w:rPr>
          <w:rFonts w:ascii="仿宋_GB2312" w:hint="eastAsia"/>
          <w:sz w:val="32"/>
          <w:szCs w:val="32"/>
        </w:rPr>
        <w:t>，</w:t>
      </w:r>
      <w:r>
        <w:rPr>
          <w:rFonts w:ascii="仿宋_GB2312"/>
          <w:sz w:val="32"/>
          <w:szCs w:val="32"/>
        </w:rPr>
        <w:t>加强宣传，贯彻落实。</w:t>
      </w:r>
    </w:p>
    <w:p w14:paraId="39BF47C2" w14:textId="77777777" w:rsidR="00B15D4A" w:rsidRPr="00485782" w:rsidRDefault="00B15D4A" w:rsidP="00B15D4A">
      <w:pPr>
        <w:spacing w:line="560" w:lineRule="exact"/>
        <w:jc w:val="center"/>
        <w:rPr>
          <w:rFonts w:ascii="仿宋_GB2312"/>
          <w:sz w:val="32"/>
          <w:szCs w:val="32"/>
        </w:rPr>
      </w:pPr>
    </w:p>
    <w:p w14:paraId="7A30BB0F" w14:textId="77777777" w:rsidR="00B15D4A" w:rsidRDefault="00B15D4A" w:rsidP="00B15D4A">
      <w:pPr>
        <w:spacing w:line="560" w:lineRule="exact"/>
        <w:jc w:val="center"/>
        <w:rPr>
          <w:rFonts w:ascii="仿宋_GB2312"/>
          <w:sz w:val="32"/>
          <w:szCs w:val="32"/>
        </w:rPr>
      </w:pPr>
      <w:r>
        <w:rPr>
          <w:rFonts w:ascii="仿宋_GB2312" w:hint="eastAsia"/>
          <w:sz w:val="32"/>
          <w:szCs w:val="32"/>
        </w:rPr>
        <w:t xml:space="preserve">                青岛理工大学工会</w:t>
      </w:r>
    </w:p>
    <w:p w14:paraId="3A8529A2" w14:textId="77777777" w:rsidR="00B15D4A" w:rsidRPr="00AB54BB" w:rsidRDefault="00B15D4A" w:rsidP="00B15D4A">
      <w:pPr>
        <w:spacing w:line="560" w:lineRule="exact"/>
        <w:jc w:val="center"/>
        <w:rPr>
          <w:rFonts w:ascii="仿宋_GB2312"/>
          <w:sz w:val="32"/>
          <w:szCs w:val="32"/>
        </w:rPr>
      </w:pPr>
      <w:r>
        <w:rPr>
          <w:rFonts w:ascii="仿宋_GB2312" w:hint="eastAsia"/>
          <w:sz w:val="32"/>
          <w:szCs w:val="32"/>
        </w:rPr>
        <w:t xml:space="preserve">                         2021年12月24日</w:t>
      </w:r>
    </w:p>
    <w:p w14:paraId="219AF702" w14:textId="77777777" w:rsidR="00B15D4A" w:rsidRPr="00EA2C2E" w:rsidRDefault="00B15D4A" w:rsidP="00B15D4A">
      <w:pPr>
        <w:spacing w:line="560" w:lineRule="exact"/>
        <w:jc w:val="center"/>
        <w:rPr>
          <w:rFonts w:ascii="FZXiaoBiaoSong-B05S" w:eastAsia="FZXiaoBiaoSong-B05S" w:hAnsi="FZXiaoBiaoSong-B05S" w:cs="FZXiaoBiaoSong-B05S"/>
          <w:sz w:val="44"/>
          <w:szCs w:val="44"/>
        </w:rPr>
      </w:pPr>
    </w:p>
    <w:p w14:paraId="5102C252" w14:textId="77777777" w:rsidR="00B15D4A" w:rsidRDefault="00B15D4A" w:rsidP="00B15D4A">
      <w:pPr>
        <w:spacing w:line="560" w:lineRule="exact"/>
        <w:ind w:firstLine="0"/>
        <w:jc w:val="center"/>
        <w:rPr>
          <w:rFonts w:ascii="方正小标宋简体" w:eastAsia="方正小标宋简体" w:hAnsi="宋体" w:cs="宋体"/>
          <w:color w:val="444444"/>
          <w:sz w:val="44"/>
          <w:szCs w:val="44"/>
        </w:rPr>
      </w:pPr>
      <w:r w:rsidRPr="00EA2C2E">
        <w:rPr>
          <w:rFonts w:ascii="方正小标宋简体" w:eastAsia="方正小标宋简体" w:hAnsi="宋体" w:cs="宋体" w:hint="eastAsia"/>
          <w:color w:val="444444"/>
          <w:sz w:val="44"/>
          <w:szCs w:val="44"/>
        </w:rPr>
        <w:t>青岛理工大学</w:t>
      </w:r>
      <w:r>
        <w:rPr>
          <w:rFonts w:ascii="方正小标宋简体" w:eastAsia="方正小标宋简体" w:hAnsi="宋体" w:cs="宋体" w:hint="eastAsia"/>
          <w:color w:val="444444"/>
          <w:sz w:val="44"/>
          <w:szCs w:val="44"/>
        </w:rPr>
        <w:t>“</w:t>
      </w:r>
      <w:r w:rsidRPr="00EA2C2E">
        <w:rPr>
          <w:rFonts w:ascii="方正小标宋简体" w:eastAsia="方正小标宋简体" w:hAnsi="宋体" w:cs="宋体" w:hint="eastAsia"/>
          <w:color w:val="444444"/>
          <w:sz w:val="44"/>
          <w:szCs w:val="44"/>
        </w:rPr>
        <w:t>爱心一日捐</w:t>
      </w:r>
      <w:r>
        <w:rPr>
          <w:rFonts w:ascii="方正小标宋简体" w:eastAsia="方正小标宋简体" w:hAnsi="宋体" w:cs="宋体" w:hint="eastAsia"/>
          <w:color w:val="444444"/>
          <w:sz w:val="44"/>
          <w:szCs w:val="44"/>
        </w:rPr>
        <w:t>”</w:t>
      </w:r>
    </w:p>
    <w:p w14:paraId="71E59F46" w14:textId="77777777" w:rsidR="00B15D4A" w:rsidRPr="00EA2C2E" w:rsidRDefault="00B15D4A" w:rsidP="00B15D4A">
      <w:pPr>
        <w:spacing w:line="560" w:lineRule="exact"/>
        <w:ind w:firstLine="0"/>
        <w:jc w:val="center"/>
        <w:rPr>
          <w:rFonts w:ascii="方正小标宋简体" w:eastAsia="方正小标宋简体" w:hAnsi="宋体" w:cs="宋体"/>
          <w:color w:val="444444"/>
          <w:sz w:val="44"/>
          <w:szCs w:val="44"/>
        </w:rPr>
      </w:pPr>
      <w:r w:rsidRPr="00EA2C2E">
        <w:rPr>
          <w:rFonts w:ascii="方正小标宋简体" w:eastAsia="方正小标宋简体" w:hAnsi="宋体" w:cs="宋体" w:hint="eastAsia"/>
          <w:color w:val="444444"/>
          <w:sz w:val="44"/>
          <w:szCs w:val="44"/>
        </w:rPr>
        <w:t>定向资助金使用管理规定</w:t>
      </w:r>
    </w:p>
    <w:p w14:paraId="111C3851" w14:textId="77777777" w:rsidR="00B15D4A" w:rsidRPr="00FD0144" w:rsidRDefault="00B15D4A" w:rsidP="00B15D4A">
      <w:pPr>
        <w:spacing w:beforeLines="100" w:before="240"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第一条</w:t>
      </w:r>
      <w:r w:rsidRPr="00FD0144">
        <w:rPr>
          <w:rFonts w:ascii="仿宋_GB2312" w:hAnsi="仿宋" w:cs="仿宋" w:hint="eastAsia"/>
          <w:sz w:val="32"/>
          <w:szCs w:val="32"/>
        </w:rPr>
        <w:t xml:space="preserve">  </w:t>
      </w:r>
      <w:r>
        <w:rPr>
          <w:rFonts w:ascii="仿宋_GB2312" w:hAnsi="仿宋" w:cs="仿宋" w:hint="eastAsia"/>
          <w:sz w:val="32"/>
          <w:szCs w:val="32"/>
        </w:rPr>
        <w:t>为进一步规范我校教职工爱心一日捐“</w:t>
      </w:r>
      <w:r w:rsidRPr="00FD0144">
        <w:rPr>
          <w:rFonts w:ascii="仿宋_GB2312" w:hAnsi="仿宋" w:cs="仿宋" w:hint="eastAsia"/>
          <w:sz w:val="32"/>
          <w:szCs w:val="32"/>
        </w:rPr>
        <w:t>定向资助金</w:t>
      </w:r>
      <w:r>
        <w:rPr>
          <w:rFonts w:ascii="仿宋_GB2312" w:hAnsi="仿宋" w:cs="仿宋" w:hint="eastAsia"/>
          <w:sz w:val="32"/>
          <w:szCs w:val="32"/>
        </w:rPr>
        <w:t>”</w:t>
      </w:r>
      <w:r w:rsidRPr="00FD0144">
        <w:rPr>
          <w:rFonts w:ascii="仿宋_GB2312" w:hAnsi="仿宋" w:cs="仿宋" w:hint="eastAsia"/>
          <w:sz w:val="32"/>
          <w:szCs w:val="32"/>
        </w:rPr>
        <w:t>的使用和管理，提高资助金的使用效益，根据山东</w:t>
      </w:r>
      <w:r>
        <w:rPr>
          <w:rFonts w:ascii="仿宋_GB2312" w:hAnsi="仿宋" w:cs="仿宋" w:hint="eastAsia"/>
          <w:sz w:val="32"/>
          <w:szCs w:val="32"/>
        </w:rPr>
        <w:t>省教育基金会关于爱心一日捐“</w:t>
      </w:r>
      <w:r w:rsidRPr="00FD0144">
        <w:rPr>
          <w:rFonts w:ascii="仿宋_GB2312" w:hAnsi="仿宋" w:cs="仿宋" w:hint="eastAsia"/>
          <w:sz w:val="32"/>
          <w:szCs w:val="32"/>
        </w:rPr>
        <w:t>定向资助金</w:t>
      </w:r>
      <w:r>
        <w:rPr>
          <w:rFonts w:ascii="仿宋_GB2312" w:hAnsi="仿宋" w:cs="仿宋" w:hint="eastAsia"/>
          <w:sz w:val="32"/>
          <w:szCs w:val="32"/>
        </w:rPr>
        <w:t>”</w:t>
      </w:r>
      <w:r w:rsidRPr="00FD0144">
        <w:rPr>
          <w:rFonts w:ascii="仿宋_GB2312" w:hAnsi="仿宋" w:cs="仿宋" w:hint="eastAsia"/>
          <w:sz w:val="32"/>
          <w:szCs w:val="32"/>
        </w:rPr>
        <w:t>使用的相关规定和要求，结合学校实际，制订本规定。</w:t>
      </w:r>
    </w:p>
    <w:p w14:paraId="02A946E2" w14:textId="77777777" w:rsidR="00B15D4A" w:rsidRPr="00FD0144" w:rsidRDefault="00B15D4A" w:rsidP="00B15D4A">
      <w:pPr>
        <w:spacing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第二条</w:t>
      </w:r>
      <w:r w:rsidRPr="00FD0144">
        <w:rPr>
          <w:rFonts w:ascii="仿宋_GB2312" w:hAnsi="仿宋" w:cs="仿宋" w:hint="eastAsia"/>
          <w:sz w:val="32"/>
          <w:szCs w:val="32"/>
        </w:rPr>
        <w:t xml:space="preserve">  爱心一日捐</w:t>
      </w:r>
      <w:r>
        <w:rPr>
          <w:rFonts w:ascii="仿宋_GB2312" w:hAnsi="仿宋" w:cs="仿宋" w:hint="eastAsia"/>
          <w:sz w:val="32"/>
          <w:szCs w:val="32"/>
        </w:rPr>
        <w:t>“</w:t>
      </w:r>
      <w:r w:rsidRPr="00FD0144">
        <w:rPr>
          <w:rFonts w:ascii="仿宋_GB2312" w:hAnsi="仿宋" w:cs="仿宋" w:hint="eastAsia"/>
          <w:sz w:val="32"/>
          <w:szCs w:val="32"/>
        </w:rPr>
        <w:t>定向资助金</w:t>
      </w:r>
      <w:r>
        <w:rPr>
          <w:rFonts w:ascii="仿宋_GB2312" w:hAnsi="仿宋" w:cs="仿宋" w:hint="eastAsia"/>
          <w:sz w:val="32"/>
          <w:szCs w:val="32"/>
        </w:rPr>
        <w:t>”</w:t>
      </w:r>
      <w:r w:rsidRPr="00FD0144">
        <w:rPr>
          <w:rFonts w:ascii="仿宋_GB2312" w:hAnsi="仿宋" w:cs="仿宋" w:hint="eastAsia"/>
          <w:sz w:val="32"/>
          <w:szCs w:val="32"/>
        </w:rPr>
        <w:t>作为青岛理工大学传播大爱精神同时兼具互助互济性质的公益性资金，在学校党委、行政的领导下，由学校工会具体管理。</w:t>
      </w:r>
    </w:p>
    <w:p w14:paraId="3310FC35" w14:textId="77777777" w:rsidR="00B15D4A" w:rsidRPr="00FD0144" w:rsidRDefault="00B15D4A" w:rsidP="00B15D4A">
      <w:pPr>
        <w:spacing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第三条</w:t>
      </w:r>
      <w:r w:rsidRPr="00FD0144">
        <w:rPr>
          <w:rFonts w:ascii="仿宋_GB2312" w:hAnsi="仿宋" w:cs="仿宋" w:hint="eastAsia"/>
          <w:sz w:val="32"/>
          <w:szCs w:val="32"/>
        </w:rPr>
        <w:t xml:space="preserve"> “</w:t>
      </w:r>
      <w:r>
        <w:rPr>
          <w:rFonts w:ascii="仿宋_GB2312" w:hAnsi="仿宋" w:cs="仿宋" w:hint="eastAsia"/>
          <w:sz w:val="32"/>
          <w:szCs w:val="32"/>
        </w:rPr>
        <w:t>定向</w:t>
      </w:r>
      <w:r w:rsidRPr="00FD0144">
        <w:rPr>
          <w:rFonts w:ascii="仿宋_GB2312" w:hAnsi="仿宋" w:cs="仿宋" w:hint="eastAsia"/>
          <w:sz w:val="32"/>
          <w:szCs w:val="32"/>
        </w:rPr>
        <w:t>资助金”的资金来源是我校按照上级“爱心一日捐”活动要求募集，上交山东省教育基金会后，学校工会按照山东省教育基金会的相关规定申请，定向资助我校的资金。</w:t>
      </w:r>
    </w:p>
    <w:p w14:paraId="2DA84843" w14:textId="77777777" w:rsidR="00B15D4A" w:rsidRPr="00FD0144" w:rsidRDefault="00B15D4A" w:rsidP="00B15D4A">
      <w:pPr>
        <w:spacing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第四条</w:t>
      </w:r>
      <w:r w:rsidRPr="00FD0144">
        <w:rPr>
          <w:rFonts w:ascii="仿宋_GB2312" w:hAnsi="仿宋" w:cs="仿宋" w:hint="eastAsia"/>
          <w:sz w:val="32"/>
          <w:szCs w:val="32"/>
        </w:rPr>
        <w:t xml:space="preserve">  “</w:t>
      </w:r>
      <w:r>
        <w:rPr>
          <w:rFonts w:ascii="仿宋_GB2312" w:hAnsi="仿宋" w:cs="仿宋" w:hint="eastAsia"/>
          <w:sz w:val="32"/>
          <w:szCs w:val="32"/>
        </w:rPr>
        <w:t>定向</w:t>
      </w:r>
      <w:r w:rsidRPr="00FD0144">
        <w:rPr>
          <w:rFonts w:ascii="仿宋_GB2312" w:hAnsi="仿宋" w:cs="仿宋" w:hint="eastAsia"/>
          <w:sz w:val="32"/>
          <w:szCs w:val="32"/>
        </w:rPr>
        <w:t>资助金”使用范围：</w:t>
      </w:r>
    </w:p>
    <w:p w14:paraId="2BE8F600" w14:textId="77777777" w:rsidR="00B15D4A" w:rsidRPr="00FD0144" w:rsidRDefault="00B15D4A" w:rsidP="00B15D4A">
      <w:pPr>
        <w:spacing w:line="560" w:lineRule="exact"/>
        <w:ind w:firstLineChars="200" w:firstLine="640"/>
        <w:textAlignment w:val="auto"/>
        <w:rPr>
          <w:rFonts w:ascii="仿宋_GB2312" w:hAnsi="仿宋" w:cs="仿宋"/>
          <w:sz w:val="32"/>
          <w:szCs w:val="32"/>
        </w:rPr>
      </w:pPr>
      <w:r w:rsidRPr="00FD0144">
        <w:rPr>
          <w:rFonts w:ascii="仿宋_GB2312" w:hAnsi="仿宋" w:cs="仿宋" w:hint="eastAsia"/>
          <w:sz w:val="32"/>
          <w:szCs w:val="32"/>
        </w:rPr>
        <w:t>（一）</w:t>
      </w:r>
      <w:r w:rsidRPr="006F2A07">
        <w:rPr>
          <w:rFonts w:ascii="仿宋_GB2312" w:hAnsi="仿宋" w:cs="仿宋" w:hint="eastAsia"/>
          <w:sz w:val="32"/>
          <w:szCs w:val="32"/>
        </w:rPr>
        <w:t>帮扶</w:t>
      </w:r>
      <w:r w:rsidRPr="00FD0144">
        <w:rPr>
          <w:rFonts w:ascii="仿宋_GB2312" w:hAnsi="仿宋" w:cs="仿宋" w:hint="eastAsia"/>
          <w:sz w:val="32"/>
          <w:szCs w:val="32"/>
        </w:rPr>
        <w:t>救助因本人或家庭成员患重大疾病（详见附件）或突发意外伤害、家庭遭受意外灾害等原因造成生活困难的教职工；</w:t>
      </w:r>
    </w:p>
    <w:p w14:paraId="233238AA" w14:textId="77777777" w:rsidR="00B15D4A"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hint="eastAsia"/>
          <w:sz w:val="32"/>
          <w:szCs w:val="32"/>
        </w:rPr>
        <w:t>（二）补助在职</w:t>
      </w:r>
      <w:r w:rsidRPr="00FD0144">
        <w:rPr>
          <w:rFonts w:ascii="仿宋_GB2312" w:hAnsi="仿宋" w:cs="仿宋" w:hint="eastAsia"/>
          <w:sz w:val="32"/>
          <w:szCs w:val="32"/>
        </w:rPr>
        <w:t>去世的教职工家</w:t>
      </w:r>
      <w:r>
        <w:rPr>
          <w:rFonts w:ascii="仿宋_GB2312" w:hAnsi="仿宋" w:cs="仿宋" w:hint="eastAsia"/>
          <w:sz w:val="32"/>
          <w:szCs w:val="32"/>
        </w:rPr>
        <w:t>庭</w:t>
      </w:r>
      <w:r w:rsidRPr="00FD0144">
        <w:rPr>
          <w:rFonts w:ascii="仿宋_GB2312" w:hAnsi="仿宋" w:cs="仿宋" w:hint="eastAsia"/>
          <w:sz w:val="32"/>
          <w:szCs w:val="32"/>
        </w:rPr>
        <w:t>和发生工伤的教职工；</w:t>
      </w:r>
    </w:p>
    <w:p w14:paraId="58B4A35B" w14:textId="77777777" w:rsidR="00B15D4A" w:rsidRPr="006C3C78" w:rsidRDefault="00B15D4A" w:rsidP="00B15D4A">
      <w:pPr>
        <w:spacing w:line="560" w:lineRule="exact"/>
        <w:ind w:firstLineChars="200" w:firstLine="620"/>
        <w:textAlignment w:val="auto"/>
        <w:rPr>
          <w:color w:val="000000" w:themeColor="text1"/>
        </w:rPr>
      </w:pPr>
      <w:r w:rsidRPr="006C3C78">
        <w:rPr>
          <w:rFonts w:hint="eastAsia"/>
          <w:color w:val="000000" w:themeColor="text1"/>
        </w:rPr>
        <w:t>（三）补助因病住院的教职工；</w:t>
      </w:r>
      <w:r w:rsidRPr="006C3C78">
        <w:rPr>
          <w:color w:val="000000" w:themeColor="text1"/>
        </w:rPr>
        <w:t xml:space="preserve"> </w:t>
      </w:r>
    </w:p>
    <w:p w14:paraId="24EBAC7B" w14:textId="77777777" w:rsidR="00B15D4A" w:rsidRPr="006C3C78" w:rsidRDefault="00B15D4A" w:rsidP="00B15D4A">
      <w:pPr>
        <w:spacing w:line="560" w:lineRule="exact"/>
        <w:ind w:firstLineChars="200" w:firstLine="620"/>
        <w:textAlignment w:val="auto"/>
        <w:rPr>
          <w:rFonts w:ascii="仿宋_GB2312" w:hAnsi="仿宋" w:cs="仿宋"/>
          <w:color w:val="000000" w:themeColor="text1"/>
          <w:sz w:val="32"/>
          <w:szCs w:val="32"/>
        </w:rPr>
      </w:pPr>
      <w:r w:rsidRPr="006C3C78">
        <w:rPr>
          <w:rFonts w:hint="eastAsia"/>
          <w:color w:val="000000" w:themeColor="text1"/>
        </w:rPr>
        <w:t>（四）补助直系亲属</w:t>
      </w:r>
      <w:r w:rsidRPr="006C3C78">
        <w:rPr>
          <w:rFonts w:ascii="仿宋_GB2312" w:hAnsi="仿宋" w:cs="仿宋"/>
          <w:color w:val="000000" w:themeColor="text1"/>
          <w:sz w:val="32"/>
          <w:szCs w:val="32"/>
        </w:rPr>
        <w:t>（限于 配偶、父母、子女）</w:t>
      </w:r>
      <w:r w:rsidRPr="006C3C78">
        <w:rPr>
          <w:rFonts w:hint="eastAsia"/>
          <w:color w:val="000000" w:themeColor="text1"/>
        </w:rPr>
        <w:t>去世的教职工；</w:t>
      </w:r>
      <w:r w:rsidRPr="006C3C78">
        <w:rPr>
          <w:color w:val="000000" w:themeColor="text1"/>
        </w:rPr>
        <w:t xml:space="preserve"> </w:t>
      </w:r>
    </w:p>
    <w:p w14:paraId="0044BD09" w14:textId="77777777" w:rsidR="00B15D4A" w:rsidRPr="00FD0144" w:rsidRDefault="00B15D4A" w:rsidP="00B15D4A">
      <w:pPr>
        <w:spacing w:line="560" w:lineRule="exact"/>
        <w:ind w:firstLineChars="200" w:firstLine="640"/>
        <w:textAlignment w:val="auto"/>
        <w:rPr>
          <w:rFonts w:ascii="仿宋_GB2312" w:hAnsi="仿宋" w:cs="仿宋"/>
          <w:sz w:val="32"/>
          <w:szCs w:val="32"/>
        </w:rPr>
      </w:pPr>
      <w:r w:rsidRPr="00FD0144">
        <w:rPr>
          <w:rFonts w:ascii="仿宋_GB2312" w:hAnsi="仿宋" w:cs="仿宋" w:hint="eastAsia"/>
          <w:sz w:val="32"/>
          <w:szCs w:val="32"/>
        </w:rPr>
        <w:t>（</w:t>
      </w:r>
      <w:r>
        <w:rPr>
          <w:rFonts w:ascii="仿宋_GB2312" w:hAnsi="仿宋" w:cs="仿宋"/>
          <w:sz w:val="32"/>
          <w:szCs w:val="32"/>
        </w:rPr>
        <w:t>五</w:t>
      </w:r>
      <w:r w:rsidRPr="00FD0144">
        <w:rPr>
          <w:rFonts w:ascii="仿宋_GB2312" w:hAnsi="仿宋" w:cs="仿宋" w:hint="eastAsia"/>
          <w:sz w:val="32"/>
          <w:szCs w:val="32"/>
        </w:rPr>
        <w:t>）补助教职工（</w:t>
      </w:r>
      <w:r>
        <w:rPr>
          <w:rFonts w:ascii="仿宋_GB2312" w:hAnsi="仿宋" w:cs="仿宋" w:hint="eastAsia"/>
          <w:sz w:val="32"/>
          <w:szCs w:val="32"/>
        </w:rPr>
        <w:t>包括</w:t>
      </w:r>
      <w:r w:rsidRPr="00DF2D40">
        <w:rPr>
          <w:rFonts w:ascii="仿宋_GB2312" w:hAnsi="仿宋" w:cs="仿宋" w:hint="eastAsia"/>
          <w:sz w:val="32"/>
          <w:szCs w:val="32"/>
        </w:rPr>
        <w:t>学校人员控制总量内</w:t>
      </w:r>
      <w:r>
        <w:rPr>
          <w:rFonts w:ascii="仿宋_GB2312" w:hAnsi="仿宋" w:cs="仿宋" w:hint="eastAsia"/>
          <w:sz w:val="32"/>
          <w:szCs w:val="32"/>
        </w:rPr>
        <w:t>人员</w:t>
      </w:r>
      <w:r w:rsidRPr="00DF2D40">
        <w:rPr>
          <w:rFonts w:ascii="仿宋_GB2312" w:hAnsi="仿宋" w:cs="仿宋" w:hint="eastAsia"/>
          <w:sz w:val="32"/>
          <w:szCs w:val="32"/>
        </w:rPr>
        <w:t>、实业公司</w:t>
      </w:r>
      <w:r>
        <w:rPr>
          <w:rFonts w:ascii="仿宋_GB2312" w:hAnsi="仿宋" w:cs="仿宋" w:hint="eastAsia"/>
          <w:sz w:val="32"/>
          <w:szCs w:val="32"/>
        </w:rPr>
        <w:t>人员</w:t>
      </w:r>
      <w:r w:rsidRPr="00DF2D40">
        <w:rPr>
          <w:rFonts w:ascii="仿宋_GB2312" w:hAnsi="仿宋" w:cs="仿宋" w:hint="eastAsia"/>
          <w:sz w:val="32"/>
          <w:szCs w:val="32"/>
        </w:rPr>
        <w:t>、人事派遣</w:t>
      </w:r>
      <w:r>
        <w:rPr>
          <w:rFonts w:ascii="仿宋_GB2312" w:hAnsi="仿宋" w:cs="仿宋" w:hint="eastAsia"/>
          <w:sz w:val="32"/>
          <w:szCs w:val="32"/>
        </w:rPr>
        <w:t>人员</w:t>
      </w:r>
      <w:r w:rsidRPr="00DF2D40">
        <w:rPr>
          <w:rFonts w:ascii="仿宋_GB2312" w:hAnsi="仿宋" w:cs="仿宋" w:hint="eastAsia"/>
          <w:sz w:val="32"/>
          <w:szCs w:val="32"/>
        </w:rPr>
        <w:t>、合同聘</w:t>
      </w:r>
      <w:r>
        <w:rPr>
          <w:rFonts w:ascii="仿宋_GB2312" w:hAnsi="仿宋" w:cs="仿宋" w:hint="eastAsia"/>
          <w:sz w:val="32"/>
          <w:szCs w:val="32"/>
        </w:rPr>
        <w:t>用</w:t>
      </w:r>
      <w:r w:rsidRPr="00DF2D40">
        <w:rPr>
          <w:rFonts w:ascii="仿宋_GB2312" w:hAnsi="仿宋" w:cs="仿宋" w:hint="eastAsia"/>
          <w:sz w:val="32"/>
          <w:szCs w:val="32"/>
        </w:rPr>
        <w:t>制四类人员</w:t>
      </w:r>
      <w:r w:rsidRPr="00FD0144">
        <w:rPr>
          <w:rFonts w:ascii="仿宋_GB2312" w:hAnsi="仿宋" w:cs="仿宋" w:hint="eastAsia"/>
          <w:sz w:val="32"/>
          <w:szCs w:val="32"/>
        </w:rPr>
        <w:t>）参加青岛市职工医疗互助保障计划（A方案）的费用支出；</w:t>
      </w:r>
    </w:p>
    <w:p w14:paraId="6814A748" w14:textId="77777777" w:rsidR="00B15D4A" w:rsidRPr="00FD0144" w:rsidRDefault="00B15D4A" w:rsidP="00B15D4A">
      <w:pPr>
        <w:spacing w:line="560" w:lineRule="exact"/>
        <w:ind w:firstLineChars="200" w:firstLine="640"/>
        <w:textAlignment w:val="auto"/>
        <w:rPr>
          <w:rFonts w:ascii="仿宋_GB2312" w:hAnsi="仿宋" w:cs="仿宋"/>
          <w:sz w:val="32"/>
          <w:szCs w:val="32"/>
        </w:rPr>
      </w:pPr>
      <w:r w:rsidRPr="00FD0144">
        <w:rPr>
          <w:rFonts w:ascii="仿宋_GB2312" w:hAnsi="仿宋" w:cs="仿宋" w:hint="eastAsia"/>
          <w:sz w:val="32"/>
          <w:szCs w:val="32"/>
        </w:rPr>
        <w:t>补助女教</w:t>
      </w:r>
      <w:r>
        <w:rPr>
          <w:rFonts w:ascii="仿宋_GB2312" w:hAnsi="仿宋" w:cs="仿宋" w:hint="eastAsia"/>
          <w:sz w:val="32"/>
          <w:szCs w:val="32"/>
        </w:rPr>
        <w:t>职</w:t>
      </w:r>
      <w:r w:rsidRPr="00FD0144">
        <w:rPr>
          <w:rFonts w:ascii="仿宋_GB2312" w:hAnsi="仿宋" w:cs="仿宋" w:hint="eastAsia"/>
          <w:sz w:val="32"/>
          <w:szCs w:val="32"/>
        </w:rPr>
        <w:t>工（</w:t>
      </w:r>
      <w:r>
        <w:rPr>
          <w:rFonts w:ascii="仿宋_GB2312" w:hAnsi="仿宋" w:cs="仿宋" w:hint="eastAsia"/>
          <w:sz w:val="32"/>
          <w:szCs w:val="32"/>
        </w:rPr>
        <w:t>包括</w:t>
      </w:r>
      <w:r w:rsidRPr="00DF2D40">
        <w:rPr>
          <w:rFonts w:ascii="仿宋_GB2312" w:hAnsi="仿宋" w:cs="仿宋" w:hint="eastAsia"/>
          <w:sz w:val="32"/>
          <w:szCs w:val="32"/>
        </w:rPr>
        <w:t>学校人员控制总量内</w:t>
      </w:r>
      <w:r>
        <w:rPr>
          <w:rFonts w:ascii="仿宋_GB2312" w:hAnsi="仿宋" w:cs="仿宋" w:hint="eastAsia"/>
          <w:sz w:val="32"/>
          <w:szCs w:val="32"/>
        </w:rPr>
        <w:t>人员</w:t>
      </w:r>
      <w:r w:rsidRPr="00DF2D40">
        <w:rPr>
          <w:rFonts w:ascii="仿宋_GB2312" w:hAnsi="仿宋" w:cs="仿宋" w:hint="eastAsia"/>
          <w:sz w:val="32"/>
          <w:szCs w:val="32"/>
        </w:rPr>
        <w:t>、实业公司</w:t>
      </w:r>
      <w:r>
        <w:rPr>
          <w:rFonts w:ascii="仿宋_GB2312" w:hAnsi="仿宋" w:cs="仿宋" w:hint="eastAsia"/>
          <w:sz w:val="32"/>
          <w:szCs w:val="32"/>
        </w:rPr>
        <w:t>人员</w:t>
      </w:r>
      <w:r w:rsidRPr="00DF2D40">
        <w:rPr>
          <w:rFonts w:ascii="仿宋_GB2312" w:hAnsi="仿宋" w:cs="仿宋" w:hint="eastAsia"/>
          <w:sz w:val="32"/>
          <w:szCs w:val="32"/>
        </w:rPr>
        <w:t>、人事派遣</w:t>
      </w:r>
      <w:r>
        <w:rPr>
          <w:rFonts w:ascii="仿宋_GB2312" w:hAnsi="仿宋" w:cs="仿宋" w:hint="eastAsia"/>
          <w:sz w:val="32"/>
          <w:szCs w:val="32"/>
        </w:rPr>
        <w:t>人员</w:t>
      </w:r>
      <w:r w:rsidRPr="00DF2D40">
        <w:rPr>
          <w:rFonts w:ascii="仿宋_GB2312" w:hAnsi="仿宋" w:cs="仿宋" w:hint="eastAsia"/>
          <w:sz w:val="32"/>
          <w:szCs w:val="32"/>
        </w:rPr>
        <w:t>、合同聘</w:t>
      </w:r>
      <w:r>
        <w:rPr>
          <w:rFonts w:ascii="仿宋_GB2312" w:hAnsi="仿宋" w:cs="仿宋" w:hint="eastAsia"/>
          <w:sz w:val="32"/>
          <w:szCs w:val="32"/>
        </w:rPr>
        <w:t>用</w:t>
      </w:r>
      <w:r w:rsidRPr="00DF2D40">
        <w:rPr>
          <w:rFonts w:ascii="仿宋_GB2312" w:hAnsi="仿宋" w:cs="仿宋" w:hint="eastAsia"/>
          <w:sz w:val="32"/>
          <w:szCs w:val="32"/>
        </w:rPr>
        <w:t>制四类人员</w:t>
      </w:r>
      <w:r w:rsidRPr="00FD0144">
        <w:rPr>
          <w:rFonts w:ascii="仿宋_GB2312" w:hAnsi="仿宋" w:cs="仿宋" w:hint="eastAsia"/>
          <w:sz w:val="32"/>
          <w:szCs w:val="32"/>
        </w:rPr>
        <w:t>）参加特殊疾病互助保险的费用支出；</w:t>
      </w:r>
    </w:p>
    <w:p w14:paraId="7B626B04" w14:textId="77777777" w:rsidR="00B15D4A" w:rsidRPr="00FD0144"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hint="eastAsia"/>
          <w:sz w:val="32"/>
          <w:szCs w:val="32"/>
        </w:rPr>
        <w:t>（</w:t>
      </w:r>
      <w:r>
        <w:rPr>
          <w:rFonts w:ascii="仿宋_GB2312" w:hAnsi="仿宋" w:cs="仿宋"/>
          <w:sz w:val="32"/>
          <w:szCs w:val="32"/>
        </w:rPr>
        <w:t>六</w:t>
      </w:r>
      <w:r w:rsidRPr="00FD0144">
        <w:rPr>
          <w:rFonts w:ascii="仿宋_GB2312" w:hAnsi="仿宋" w:cs="仿宋" w:hint="eastAsia"/>
          <w:sz w:val="32"/>
          <w:szCs w:val="32"/>
        </w:rPr>
        <w:t>）</w:t>
      </w:r>
      <w:r w:rsidRPr="006F2A07">
        <w:rPr>
          <w:rFonts w:ascii="仿宋_GB2312" w:hAnsi="仿宋" w:cs="仿宋" w:hint="eastAsia"/>
          <w:sz w:val="32"/>
          <w:szCs w:val="32"/>
        </w:rPr>
        <w:t>帮扶</w:t>
      </w:r>
      <w:r w:rsidRPr="00FD0144">
        <w:rPr>
          <w:rFonts w:ascii="仿宋_GB2312" w:hAnsi="仿宋" w:cs="仿宋" w:hint="eastAsia"/>
          <w:sz w:val="32"/>
          <w:szCs w:val="32"/>
        </w:rPr>
        <w:t>救助因本人或家庭成员患重大疾病或突发意外伤害、家庭遭受意外灾害等原因造成生活特别困难的我校全日制普通本科学生及硕士、博士研究生；</w:t>
      </w:r>
    </w:p>
    <w:p w14:paraId="09B07C55" w14:textId="77777777" w:rsidR="00B15D4A"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hint="eastAsia"/>
          <w:sz w:val="32"/>
          <w:szCs w:val="32"/>
        </w:rPr>
        <w:t>（</w:t>
      </w:r>
      <w:r>
        <w:rPr>
          <w:rFonts w:ascii="仿宋_GB2312" w:hAnsi="仿宋" w:cs="仿宋"/>
          <w:sz w:val="32"/>
          <w:szCs w:val="32"/>
        </w:rPr>
        <w:t>七</w:t>
      </w:r>
      <w:r>
        <w:rPr>
          <w:rFonts w:ascii="仿宋_GB2312" w:hAnsi="仿宋" w:cs="仿宋" w:hint="eastAsia"/>
          <w:sz w:val="32"/>
          <w:szCs w:val="32"/>
        </w:rPr>
        <w:t>）用于山东省教育基金会爱心一日捐“</w:t>
      </w:r>
      <w:r w:rsidRPr="00FD0144">
        <w:rPr>
          <w:rFonts w:ascii="仿宋_GB2312" w:hAnsi="仿宋" w:cs="仿宋" w:hint="eastAsia"/>
          <w:sz w:val="32"/>
          <w:szCs w:val="32"/>
        </w:rPr>
        <w:t>定向资助金</w:t>
      </w:r>
      <w:r>
        <w:rPr>
          <w:rFonts w:ascii="仿宋_GB2312" w:hAnsi="仿宋" w:cs="仿宋" w:hint="eastAsia"/>
          <w:sz w:val="32"/>
          <w:szCs w:val="32"/>
        </w:rPr>
        <w:t>”</w:t>
      </w:r>
      <w:r w:rsidRPr="00FD0144">
        <w:rPr>
          <w:rFonts w:ascii="仿宋_GB2312" w:hAnsi="仿宋" w:cs="仿宋" w:hint="eastAsia"/>
          <w:sz w:val="32"/>
          <w:szCs w:val="32"/>
        </w:rPr>
        <w:t>适用范围规定</w:t>
      </w:r>
      <w:r w:rsidRPr="00481744">
        <w:rPr>
          <w:rFonts w:ascii="仿宋_GB2312" w:hAnsi="仿宋" w:cs="仿宋" w:hint="eastAsia"/>
          <w:sz w:val="32"/>
          <w:szCs w:val="32"/>
        </w:rPr>
        <w:t>专项用于乡村振兴</w:t>
      </w:r>
      <w:r>
        <w:rPr>
          <w:rFonts w:ascii="仿宋_GB2312" w:hAnsi="仿宋" w:cs="仿宋" w:hint="eastAsia"/>
          <w:sz w:val="32"/>
          <w:szCs w:val="32"/>
        </w:rPr>
        <w:t>等</w:t>
      </w:r>
      <w:r w:rsidRPr="00481744">
        <w:rPr>
          <w:rFonts w:ascii="仿宋_GB2312" w:hAnsi="仿宋" w:cs="仿宋" w:hint="eastAsia"/>
          <w:sz w:val="32"/>
          <w:szCs w:val="32"/>
        </w:rPr>
        <w:t>教育</w:t>
      </w:r>
      <w:r>
        <w:rPr>
          <w:rFonts w:ascii="仿宋_GB2312" w:hAnsi="仿宋" w:cs="仿宋" w:hint="eastAsia"/>
          <w:sz w:val="32"/>
          <w:szCs w:val="32"/>
        </w:rPr>
        <w:t>帮</w:t>
      </w:r>
      <w:r w:rsidRPr="00481744">
        <w:rPr>
          <w:rFonts w:ascii="仿宋_GB2312" w:hAnsi="仿宋" w:cs="仿宋" w:hint="eastAsia"/>
          <w:sz w:val="32"/>
          <w:szCs w:val="32"/>
        </w:rPr>
        <w:t>扶</w:t>
      </w:r>
      <w:r>
        <w:rPr>
          <w:rFonts w:ascii="仿宋_GB2312" w:hAnsi="仿宋" w:cs="仿宋" w:hint="eastAsia"/>
          <w:sz w:val="32"/>
          <w:szCs w:val="32"/>
        </w:rPr>
        <w:t>工作;</w:t>
      </w:r>
    </w:p>
    <w:p w14:paraId="529E705E" w14:textId="77777777" w:rsidR="00B15D4A"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hint="eastAsia"/>
          <w:sz w:val="32"/>
          <w:szCs w:val="32"/>
        </w:rPr>
        <w:t>（</w:t>
      </w:r>
      <w:r>
        <w:rPr>
          <w:rFonts w:ascii="仿宋_GB2312" w:hAnsi="仿宋" w:cs="仿宋"/>
          <w:sz w:val="32"/>
          <w:szCs w:val="32"/>
        </w:rPr>
        <w:t>八</w:t>
      </w:r>
      <w:r>
        <w:rPr>
          <w:rFonts w:ascii="仿宋_GB2312" w:hAnsi="仿宋" w:cs="仿宋" w:hint="eastAsia"/>
          <w:sz w:val="32"/>
          <w:szCs w:val="32"/>
        </w:rPr>
        <w:t>）用于</w:t>
      </w:r>
      <w:r w:rsidRPr="00FD0144">
        <w:rPr>
          <w:rFonts w:ascii="仿宋_GB2312" w:hAnsi="仿宋" w:cs="仿宋" w:hint="eastAsia"/>
          <w:sz w:val="32"/>
          <w:szCs w:val="32"/>
        </w:rPr>
        <w:t>对学校附中、附小、幼儿园的</w:t>
      </w:r>
      <w:r>
        <w:rPr>
          <w:rFonts w:ascii="仿宋_GB2312" w:hAnsi="仿宋" w:cs="仿宋" w:hint="eastAsia"/>
          <w:sz w:val="32"/>
          <w:szCs w:val="32"/>
        </w:rPr>
        <w:t>困难帮扶工作;</w:t>
      </w:r>
    </w:p>
    <w:p w14:paraId="2349956D" w14:textId="77777777" w:rsidR="00B15D4A"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sz w:val="32"/>
          <w:szCs w:val="32"/>
        </w:rPr>
        <w:t>（九）</w:t>
      </w:r>
      <w:r w:rsidRPr="00481744">
        <w:rPr>
          <w:rFonts w:ascii="仿宋_GB2312" w:hAnsi="仿宋" w:cs="仿宋"/>
          <w:sz w:val="32"/>
          <w:szCs w:val="32"/>
        </w:rPr>
        <w:t>资助符合</w:t>
      </w:r>
      <w:r>
        <w:rPr>
          <w:rFonts w:ascii="仿宋_GB2312" w:hAnsi="仿宋" w:cs="仿宋"/>
          <w:sz w:val="32"/>
          <w:szCs w:val="32"/>
        </w:rPr>
        <w:t>教育改革和发展规划目标的教育教学改革、教育科研、师资培训等项目;</w:t>
      </w:r>
    </w:p>
    <w:p w14:paraId="58F630D1" w14:textId="77777777" w:rsidR="00B15D4A" w:rsidRPr="006C3C78" w:rsidRDefault="00B15D4A" w:rsidP="00B15D4A">
      <w:pPr>
        <w:spacing w:line="560" w:lineRule="exact"/>
        <w:ind w:firstLineChars="200" w:firstLine="640"/>
        <w:textAlignment w:val="auto"/>
        <w:rPr>
          <w:rFonts w:ascii="仿宋_GB2312" w:hAnsi="仿宋" w:cs="仿宋"/>
          <w:color w:val="000000" w:themeColor="text1"/>
          <w:sz w:val="32"/>
          <w:szCs w:val="32"/>
        </w:rPr>
      </w:pPr>
      <w:r w:rsidRPr="006C3C78">
        <w:rPr>
          <w:rFonts w:ascii="仿宋_GB2312" w:hAnsi="仿宋" w:cs="仿宋" w:hint="eastAsia"/>
          <w:color w:val="000000" w:themeColor="text1"/>
          <w:sz w:val="32"/>
          <w:szCs w:val="32"/>
        </w:rPr>
        <w:t>（十）奖励优秀教职工和学生。</w:t>
      </w:r>
    </w:p>
    <w:p w14:paraId="77BBA0EF" w14:textId="77777777" w:rsidR="00B15D4A" w:rsidRPr="00FD0144" w:rsidRDefault="00B15D4A" w:rsidP="00B15D4A">
      <w:pPr>
        <w:spacing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第五条</w:t>
      </w:r>
      <w:r w:rsidRPr="00FD0144">
        <w:rPr>
          <w:rFonts w:ascii="仿宋_GB2312" w:hAnsi="仿宋" w:cs="仿宋" w:hint="eastAsia"/>
          <w:sz w:val="32"/>
          <w:szCs w:val="32"/>
        </w:rPr>
        <w:t xml:space="preserve">  </w:t>
      </w:r>
      <w:r>
        <w:rPr>
          <w:rFonts w:ascii="仿宋_GB2312" w:hAnsi="仿宋" w:cs="仿宋" w:hint="eastAsia"/>
          <w:sz w:val="32"/>
          <w:szCs w:val="32"/>
        </w:rPr>
        <w:t>“定向</w:t>
      </w:r>
      <w:r w:rsidRPr="00FD0144">
        <w:rPr>
          <w:rFonts w:ascii="仿宋_GB2312" w:hAnsi="仿宋" w:cs="仿宋" w:hint="eastAsia"/>
          <w:sz w:val="32"/>
          <w:szCs w:val="32"/>
        </w:rPr>
        <w:t>资助金”的申请及审批程序：</w:t>
      </w:r>
    </w:p>
    <w:p w14:paraId="7419D6F3" w14:textId="77777777" w:rsidR="00B15D4A" w:rsidRPr="00FD0144" w:rsidRDefault="00B15D4A" w:rsidP="00B15D4A">
      <w:pPr>
        <w:spacing w:line="560" w:lineRule="exact"/>
        <w:ind w:firstLineChars="200" w:firstLine="640"/>
        <w:textAlignment w:val="auto"/>
        <w:rPr>
          <w:rFonts w:ascii="仿宋_GB2312" w:hAnsi="仿宋" w:cs="仿宋"/>
          <w:sz w:val="32"/>
          <w:szCs w:val="32"/>
        </w:rPr>
      </w:pPr>
      <w:r w:rsidRPr="00FD0144">
        <w:rPr>
          <w:rFonts w:ascii="仿宋_GB2312" w:hAnsi="仿宋" w:cs="仿宋" w:hint="eastAsia"/>
          <w:sz w:val="32"/>
          <w:szCs w:val="32"/>
        </w:rPr>
        <w:t>由申请人（申请部门）提出书面申请，提供相关证明材料，申请人所属部门的基层工会进行核实，填写初审意见后提交校工会审核研究发放。</w:t>
      </w:r>
    </w:p>
    <w:p w14:paraId="1E58184C" w14:textId="77777777" w:rsidR="00B15D4A" w:rsidRDefault="00B15D4A" w:rsidP="00B15D4A">
      <w:pPr>
        <w:spacing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第六条</w:t>
      </w:r>
      <w:r w:rsidRPr="00FD0144">
        <w:rPr>
          <w:rFonts w:ascii="仿宋_GB2312" w:hAnsi="仿宋" w:cs="仿宋" w:hint="eastAsia"/>
          <w:sz w:val="32"/>
          <w:szCs w:val="32"/>
        </w:rPr>
        <w:t xml:space="preserve">  </w:t>
      </w:r>
      <w:r>
        <w:rPr>
          <w:rFonts w:ascii="仿宋_GB2312" w:hAnsi="仿宋" w:cs="仿宋" w:hint="eastAsia"/>
          <w:sz w:val="32"/>
          <w:szCs w:val="32"/>
        </w:rPr>
        <w:t>“定向</w:t>
      </w:r>
      <w:r w:rsidRPr="00FD0144">
        <w:rPr>
          <w:rFonts w:ascii="仿宋_GB2312" w:hAnsi="仿宋" w:cs="仿宋" w:hint="eastAsia"/>
          <w:sz w:val="32"/>
          <w:szCs w:val="32"/>
        </w:rPr>
        <w:t>资助金”补助标准：</w:t>
      </w:r>
    </w:p>
    <w:p w14:paraId="34A8E45E" w14:textId="77777777" w:rsidR="00B15D4A" w:rsidRDefault="00B15D4A" w:rsidP="00B15D4A">
      <w:pPr>
        <w:spacing w:line="560" w:lineRule="exact"/>
        <w:ind w:firstLineChars="200" w:firstLine="640"/>
        <w:textAlignment w:val="auto"/>
        <w:rPr>
          <w:rFonts w:ascii="仿宋_GB2312" w:hAnsi="仿宋" w:cs="仿宋"/>
          <w:sz w:val="32"/>
          <w:szCs w:val="32"/>
        </w:rPr>
      </w:pPr>
      <w:r w:rsidRPr="00EC7A0C">
        <w:rPr>
          <w:rFonts w:ascii="仿宋_GB2312" w:hAnsi="仿宋" w:cs="仿宋" w:hint="eastAsia"/>
          <w:sz w:val="32"/>
          <w:szCs w:val="32"/>
        </w:rPr>
        <w:t>（一</w:t>
      </w:r>
      <w:r>
        <w:rPr>
          <w:rFonts w:ascii="仿宋_GB2312" w:hAnsi="仿宋" w:cs="仿宋" w:hint="eastAsia"/>
          <w:sz w:val="32"/>
          <w:szCs w:val="32"/>
        </w:rPr>
        <w:t>）</w:t>
      </w:r>
      <w:r w:rsidRPr="00FD0144">
        <w:rPr>
          <w:rFonts w:ascii="仿宋_GB2312" w:hAnsi="仿宋" w:cs="仿宋" w:hint="eastAsia"/>
          <w:sz w:val="32"/>
          <w:szCs w:val="32"/>
        </w:rPr>
        <w:t>帮扶救助慰问教职</w:t>
      </w:r>
      <w:r w:rsidRPr="00FD0144">
        <w:rPr>
          <w:rFonts w:ascii="仿宋_GB2312" w:hAnsi="仿宋" w:cs="仿宋" w:hint="eastAsia"/>
          <w:kern w:val="2"/>
          <w:sz w:val="32"/>
          <w:szCs w:val="32"/>
        </w:rPr>
        <w:t>工：</w:t>
      </w:r>
      <w:r w:rsidRPr="00FD0144">
        <w:rPr>
          <w:rFonts w:ascii="仿宋_GB2312" w:hAnsi="仿宋" w:cs="仿宋" w:hint="eastAsia"/>
          <w:sz w:val="32"/>
          <w:szCs w:val="32"/>
        </w:rPr>
        <w:t>因本人患重大疾病</w:t>
      </w:r>
      <w:r>
        <w:rPr>
          <w:rFonts w:ascii="仿宋_GB2312" w:hAnsi="仿宋" w:cs="仿宋" w:hint="eastAsia"/>
          <w:sz w:val="32"/>
          <w:szCs w:val="32"/>
        </w:rPr>
        <w:t>（见附件）</w:t>
      </w:r>
      <w:r w:rsidRPr="00FD0144">
        <w:rPr>
          <w:rFonts w:ascii="仿宋_GB2312" w:hAnsi="仿宋" w:cs="仿宋" w:hint="eastAsia"/>
          <w:sz w:val="32"/>
          <w:szCs w:val="32"/>
        </w:rPr>
        <w:t>或突发意外伤害、家庭遭受意外灾害等原因造成生活困难的,</w:t>
      </w:r>
      <w:r w:rsidRPr="00EC6B43">
        <w:rPr>
          <w:rFonts w:ascii="仿宋_GB2312" w:hAnsi="仿宋" w:cs="仿宋" w:hint="eastAsia"/>
          <w:sz w:val="32"/>
          <w:szCs w:val="32"/>
        </w:rPr>
        <w:t xml:space="preserve"> </w:t>
      </w:r>
      <w:r>
        <w:rPr>
          <w:rFonts w:ascii="仿宋_GB2312" w:hAnsi="仿宋" w:cs="仿宋" w:hint="eastAsia"/>
          <w:sz w:val="32"/>
          <w:szCs w:val="32"/>
        </w:rPr>
        <w:t>可一次性申请“定向</w:t>
      </w:r>
      <w:r w:rsidRPr="00FD0144">
        <w:rPr>
          <w:rFonts w:ascii="仿宋_GB2312" w:hAnsi="仿宋" w:cs="仿宋" w:hint="eastAsia"/>
          <w:sz w:val="32"/>
          <w:szCs w:val="32"/>
        </w:rPr>
        <w:t>资助金”补助</w:t>
      </w:r>
      <w:r>
        <w:rPr>
          <w:rFonts w:ascii="仿宋_GB2312" w:hAnsi="仿宋" w:cs="仿宋" w:hint="eastAsia"/>
          <w:sz w:val="32"/>
          <w:szCs w:val="32"/>
        </w:rPr>
        <w:t>1</w:t>
      </w:r>
      <w:r>
        <w:rPr>
          <w:rFonts w:ascii="仿宋_GB2312" w:hAnsi="仿宋" w:cs="仿宋"/>
          <w:sz w:val="32"/>
          <w:szCs w:val="32"/>
        </w:rPr>
        <w:t>0</w:t>
      </w:r>
      <w:r w:rsidRPr="00FD0144">
        <w:rPr>
          <w:rFonts w:ascii="仿宋_GB2312" w:hAnsi="仿宋" w:cs="仿宋" w:hint="eastAsia"/>
          <w:sz w:val="32"/>
          <w:szCs w:val="32"/>
        </w:rPr>
        <w:t>000元；</w:t>
      </w:r>
      <w:r>
        <w:rPr>
          <w:rFonts w:ascii="仿宋_GB2312" w:hAnsi="仿宋" w:cs="仿宋" w:hint="eastAsia"/>
          <w:sz w:val="32"/>
          <w:szCs w:val="32"/>
        </w:rPr>
        <w:t>教职工</w:t>
      </w:r>
      <w:r>
        <w:rPr>
          <w:rFonts w:ascii="仿宋_GB2312" w:hAnsi="仿宋" w:cs="仿宋"/>
          <w:sz w:val="32"/>
          <w:szCs w:val="32"/>
        </w:rPr>
        <w:t>家庭成员（</w:t>
      </w:r>
      <w:r>
        <w:rPr>
          <w:rFonts w:ascii="仿宋_GB2312" w:hAnsi="仿宋" w:cs="仿宋" w:hint="eastAsia"/>
          <w:sz w:val="32"/>
          <w:szCs w:val="32"/>
        </w:rPr>
        <w:t>包括</w:t>
      </w:r>
      <w:r>
        <w:rPr>
          <w:rFonts w:ascii="仿宋_GB2312" w:hAnsi="仿宋" w:cs="仿宋"/>
          <w:sz w:val="32"/>
          <w:szCs w:val="32"/>
        </w:rPr>
        <w:t>父母、子女和配偶）</w:t>
      </w:r>
      <w:r w:rsidRPr="00FD0144">
        <w:rPr>
          <w:rFonts w:ascii="仿宋_GB2312" w:hAnsi="仿宋" w:cs="仿宋" w:hint="eastAsia"/>
          <w:sz w:val="32"/>
          <w:szCs w:val="32"/>
        </w:rPr>
        <w:t>患重大疾病</w:t>
      </w:r>
      <w:r>
        <w:rPr>
          <w:rFonts w:ascii="仿宋_GB2312" w:hAnsi="仿宋" w:cs="仿宋" w:hint="eastAsia"/>
          <w:sz w:val="32"/>
          <w:szCs w:val="32"/>
        </w:rPr>
        <w:t>（见附件）</w:t>
      </w:r>
      <w:r w:rsidRPr="00FD0144">
        <w:rPr>
          <w:rFonts w:ascii="仿宋_GB2312" w:hAnsi="仿宋" w:cs="仿宋" w:hint="eastAsia"/>
          <w:sz w:val="32"/>
          <w:szCs w:val="32"/>
        </w:rPr>
        <w:t>或突发意外伤害、家庭遭受意外灾害等原因造成生活困难的,</w:t>
      </w:r>
      <w:r w:rsidRPr="00EC6B43">
        <w:rPr>
          <w:rFonts w:ascii="仿宋_GB2312" w:hAnsi="仿宋" w:cs="仿宋" w:hint="eastAsia"/>
          <w:sz w:val="32"/>
          <w:szCs w:val="32"/>
        </w:rPr>
        <w:t xml:space="preserve"> </w:t>
      </w:r>
      <w:r>
        <w:rPr>
          <w:rFonts w:ascii="仿宋_GB2312" w:hAnsi="仿宋" w:cs="仿宋" w:hint="eastAsia"/>
          <w:sz w:val="32"/>
          <w:szCs w:val="32"/>
        </w:rPr>
        <w:t>可一次性申请“定向</w:t>
      </w:r>
      <w:r w:rsidRPr="00FD0144">
        <w:rPr>
          <w:rFonts w:ascii="仿宋_GB2312" w:hAnsi="仿宋" w:cs="仿宋" w:hint="eastAsia"/>
          <w:sz w:val="32"/>
          <w:szCs w:val="32"/>
        </w:rPr>
        <w:t>资助金”补助</w:t>
      </w:r>
      <w:r>
        <w:rPr>
          <w:rFonts w:ascii="仿宋_GB2312" w:hAnsi="仿宋" w:cs="仿宋" w:hint="eastAsia"/>
          <w:sz w:val="32"/>
          <w:szCs w:val="32"/>
        </w:rPr>
        <w:t>5</w:t>
      </w:r>
      <w:r w:rsidRPr="00FD0144">
        <w:rPr>
          <w:rFonts w:ascii="仿宋_GB2312" w:hAnsi="仿宋" w:cs="仿宋" w:hint="eastAsia"/>
          <w:sz w:val="32"/>
          <w:szCs w:val="32"/>
        </w:rPr>
        <w:t>000元</w:t>
      </w:r>
      <w:r>
        <w:rPr>
          <w:rFonts w:ascii="仿宋_GB2312" w:hAnsi="仿宋" w:cs="仿宋" w:hint="eastAsia"/>
          <w:sz w:val="32"/>
          <w:szCs w:val="32"/>
        </w:rPr>
        <w:t>；</w:t>
      </w:r>
    </w:p>
    <w:p w14:paraId="4E4DABEF" w14:textId="77777777" w:rsidR="00B15D4A" w:rsidRPr="00C07D1A" w:rsidRDefault="00B15D4A" w:rsidP="00B15D4A">
      <w:pPr>
        <w:pStyle w:val="a6"/>
        <w:spacing w:beforeAutospacing="0" w:afterAutospacing="0" w:line="560" w:lineRule="exact"/>
        <w:ind w:firstLine="640"/>
        <w:jc w:val="both"/>
        <w:textAlignment w:val="auto"/>
        <w:rPr>
          <w:rFonts w:ascii="仿宋_GB2312" w:hAnsi="仿宋" w:cs="仿宋"/>
          <w:sz w:val="32"/>
          <w:szCs w:val="32"/>
        </w:rPr>
      </w:pPr>
      <w:r>
        <w:rPr>
          <w:rFonts w:ascii="仿宋_GB2312" w:hAnsi="仿宋" w:cs="仿宋" w:hint="eastAsia"/>
          <w:sz w:val="32"/>
          <w:szCs w:val="32"/>
        </w:rPr>
        <w:t>（二）教职工因公去世，可一次性申请“定向</w:t>
      </w:r>
      <w:r w:rsidRPr="00FD0144">
        <w:rPr>
          <w:rFonts w:ascii="仿宋_GB2312" w:hAnsi="仿宋" w:cs="仿宋" w:hint="eastAsia"/>
          <w:sz w:val="32"/>
          <w:szCs w:val="32"/>
        </w:rPr>
        <w:t>资助金”补助</w:t>
      </w:r>
      <w:r>
        <w:rPr>
          <w:rFonts w:ascii="仿宋_GB2312" w:hAnsi="仿宋" w:cs="仿宋"/>
          <w:sz w:val="32"/>
          <w:szCs w:val="32"/>
        </w:rPr>
        <w:t>10</w:t>
      </w:r>
      <w:r w:rsidRPr="00FD0144">
        <w:rPr>
          <w:rFonts w:ascii="仿宋_GB2312" w:hAnsi="仿宋" w:cs="仿宋" w:hint="eastAsia"/>
          <w:sz w:val="32"/>
          <w:szCs w:val="32"/>
        </w:rPr>
        <w:t>000元；</w:t>
      </w:r>
      <w:r>
        <w:rPr>
          <w:rFonts w:ascii="仿宋_GB2312" w:hAnsi="仿宋" w:cs="仿宋" w:hint="eastAsia"/>
          <w:sz w:val="32"/>
          <w:szCs w:val="32"/>
        </w:rPr>
        <w:t>教职工因病去世，可一次性申请“定向</w:t>
      </w:r>
      <w:r w:rsidRPr="00FD0144">
        <w:rPr>
          <w:rFonts w:ascii="仿宋_GB2312" w:hAnsi="仿宋" w:cs="仿宋" w:hint="eastAsia"/>
          <w:sz w:val="32"/>
          <w:szCs w:val="32"/>
        </w:rPr>
        <w:t>资助金”补助</w:t>
      </w:r>
      <w:r>
        <w:rPr>
          <w:rFonts w:ascii="仿宋_GB2312" w:hAnsi="仿宋" w:cs="仿宋"/>
          <w:sz w:val="32"/>
          <w:szCs w:val="32"/>
        </w:rPr>
        <w:t>2</w:t>
      </w:r>
      <w:r w:rsidRPr="00FD0144">
        <w:rPr>
          <w:rFonts w:ascii="仿宋_GB2312" w:hAnsi="仿宋" w:cs="仿宋" w:hint="eastAsia"/>
          <w:sz w:val="32"/>
          <w:szCs w:val="32"/>
        </w:rPr>
        <w:t>000元；</w:t>
      </w:r>
    </w:p>
    <w:p w14:paraId="14C9DC19" w14:textId="77777777" w:rsidR="00B15D4A" w:rsidRDefault="00B15D4A" w:rsidP="00B15D4A">
      <w:pPr>
        <w:pStyle w:val="a6"/>
        <w:spacing w:beforeAutospacing="0" w:afterAutospacing="0" w:line="560" w:lineRule="exact"/>
        <w:ind w:firstLine="640"/>
        <w:jc w:val="both"/>
        <w:textAlignment w:val="auto"/>
        <w:rPr>
          <w:rFonts w:ascii="仿宋_GB2312" w:hAnsi="仿宋" w:cs="仿宋"/>
          <w:sz w:val="32"/>
          <w:szCs w:val="32"/>
        </w:rPr>
      </w:pPr>
      <w:r>
        <w:rPr>
          <w:rFonts w:ascii="仿宋_GB2312" w:hAnsi="仿宋" w:cs="仿宋" w:hint="eastAsia"/>
          <w:sz w:val="32"/>
          <w:szCs w:val="32"/>
        </w:rPr>
        <w:t>教职工工伤，达到伤残等级认证的标准，可一次性申请“定向</w:t>
      </w:r>
      <w:r w:rsidRPr="00FD0144">
        <w:rPr>
          <w:rFonts w:ascii="仿宋_GB2312" w:hAnsi="仿宋" w:cs="仿宋" w:hint="eastAsia"/>
          <w:sz w:val="32"/>
          <w:szCs w:val="32"/>
        </w:rPr>
        <w:t>资助金”补助，按伤残等级一级10000元、二级9000元、三级8000元、四级7000</w:t>
      </w:r>
      <w:r>
        <w:rPr>
          <w:rFonts w:ascii="仿宋_GB2312" w:hAnsi="仿宋" w:cs="仿宋" w:hint="eastAsia"/>
          <w:sz w:val="32"/>
          <w:szCs w:val="32"/>
        </w:rPr>
        <w:t>元、</w:t>
      </w:r>
      <w:r w:rsidRPr="00FD0144">
        <w:rPr>
          <w:rFonts w:ascii="仿宋_GB2312" w:hAnsi="仿宋" w:cs="仿宋" w:hint="eastAsia"/>
          <w:sz w:val="32"/>
          <w:szCs w:val="32"/>
        </w:rPr>
        <w:t>五级6000元、六级5000元、七级4000元、八级3000元、九级2000元、十级1000 元</w:t>
      </w:r>
      <w:r>
        <w:rPr>
          <w:rFonts w:ascii="仿宋_GB2312" w:hAnsi="仿宋" w:cs="仿宋" w:hint="eastAsia"/>
          <w:sz w:val="32"/>
          <w:szCs w:val="32"/>
        </w:rPr>
        <w:t>标准执行；其他特殊情况一事一议，补助标准由校工会委员会研究决定；</w:t>
      </w:r>
    </w:p>
    <w:p w14:paraId="1F0D709E" w14:textId="659F1A15" w:rsidR="00B15D4A" w:rsidRPr="006C3C78" w:rsidRDefault="00B15D4A" w:rsidP="00B15D4A">
      <w:pPr>
        <w:pStyle w:val="a6"/>
        <w:spacing w:beforeAutospacing="0" w:afterAutospacing="0" w:line="560" w:lineRule="exact"/>
        <w:ind w:firstLine="640"/>
        <w:jc w:val="both"/>
        <w:textAlignment w:val="auto"/>
        <w:rPr>
          <w:rFonts w:ascii="仿宋_GB2312" w:hAnsi="仿宋" w:cs="仿宋"/>
          <w:color w:val="000000" w:themeColor="text1"/>
          <w:sz w:val="32"/>
          <w:szCs w:val="32"/>
        </w:rPr>
      </w:pPr>
      <w:r w:rsidRPr="006C3C78">
        <w:rPr>
          <w:rFonts w:ascii="仿宋_GB2312" w:hAnsi="仿宋" w:cs="仿宋" w:hint="eastAsia"/>
          <w:color w:val="000000" w:themeColor="text1"/>
          <w:sz w:val="32"/>
          <w:szCs w:val="32"/>
        </w:rPr>
        <w:t>（三）因病住院教职工给予</w:t>
      </w:r>
      <w:r>
        <w:rPr>
          <w:rFonts w:ascii="仿宋_GB2312" w:hAnsi="仿宋" w:cs="仿宋" w:hint="eastAsia"/>
          <w:color w:val="000000" w:themeColor="text1"/>
          <w:sz w:val="32"/>
          <w:szCs w:val="32"/>
        </w:rPr>
        <w:t>不超过</w:t>
      </w:r>
      <w:r w:rsidRPr="006C3C78">
        <w:rPr>
          <w:rFonts w:ascii="仿宋_GB2312" w:hAnsi="仿宋" w:cs="仿宋"/>
          <w:color w:val="000000" w:themeColor="text1"/>
          <w:sz w:val="32"/>
          <w:szCs w:val="32"/>
        </w:rPr>
        <w:t>600</w:t>
      </w:r>
      <w:r>
        <w:rPr>
          <w:rFonts w:ascii="仿宋_GB2312" w:hAnsi="仿宋" w:cs="仿宋" w:hint="eastAsia"/>
          <w:color w:val="000000" w:themeColor="text1"/>
          <w:sz w:val="32"/>
          <w:szCs w:val="32"/>
        </w:rPr>
        <w:t>元的慰问金（每年度不重复发放。住院自付金额超过2</w:t>
      </w:r>
      <w:r>
        <w:rPr>
          <w:rFonts w:ascii="仿宋_GB2312" w:hAnsi="仿宋" w:cs="仿宋"/>
          <w:color w:val="000000" w:themeColor="text1"/>
          <w:sz w:val="32"/>
          <w:szCs w:val="32"/>
        </w:rPr>
        <w:t>000</w:t>
      </w:r>
      <w:r>
        <w:rPr>
          <w:rFonts w:ascii="仿宋_GB2312" w:hAnsi="仿宋" w:cs="仿宋" w:hint="eastAsia"/>
          <w:color w:val="000000" w:themeColor="text1"/>
          <w:sz w:val="32"/>
          <w:szCs w:val="32"/>
        </w:rPr>
        <w:t>元的给予6</w:t>
      </w:r>
      <w:r>
        <w:rPr>
          <w:rFonts w:ascii="仿宋_GB2312" w:hAnsi="仿宋" w:cs="仿宋"/>
          <w:color w:val="000000" w:themeColor="text1"/>
          <w:sz w:val="32"/>
          <w:szCs w:val="32"/>
        </w:rPr>
        <w:t>00</w:t>
      </w:r>
      <w:r>
        <w:rPr>
          <w:rFonts w:ascii="仿宋_GB2312" w:hAnsi="仿宋" w:cs="仿宋" w:hint="eastAsia"/>
          <w:color w:val="000000" w:themeColor="text1"/>
          <w:sz w:val="32"/>
          <w:szCs w:val="32"/>
        </w:rPr>
        <w:t>元慰问金，低于2</w:t>
      </w:r>
      <w:r>
        <w:rPr>
          <w:rFonts w:ascii="仿宋_GB2312" w:hAnsi="仿宋" w:cs="仿宋"/>
          <w:color w:val="000000" w:themeColor="text1"/>
          <w:sz w:val="32"/>
          <w:szCs w:val="32"/>
        </w:rPr>
        <w:t>000</w:t>
      </w:r>
      <w:r>
        <w:rPr>
          <w:rFonts w:ascii="仿宋_GB2312" w:hAnsi="仿宋" w:cs="仿宋" w:hint="eastAsia"/>
          <w:color w:val="000000" w:themeColor="text1"/>
          <w:sz w:val="32"/>
          <w:szCs w:val="32"/>
        </w:rPr>
        <w:t>元的给予</w:t>
      </w:r>
      <w:r>
        <w:rPr>
          <w:rFonts w:ascii="仿宋_GB2312" w:hAnsi="仿宋" w:cs="仿宋"/>
          <w:color w:val="000000" w:themeColor="text1"/>
          <w:sz w:val="32"/>
          <w:szCs w:val="32"/>
        </w:rPr>
        <w:t>200</w:t>
      </w:r>
      <w:r>
        <w:rPr>
          <w:rFonts w:ascii="仿宋_GB2312" w:hAnsi="仿宋" w:cs="仿宋" w:hint="eastAsia"/>
          <w:color w:val="000000" w:themeColor="text1"/>
          <w:sz w:val="32"/>
          <w:szCs w:val="32"/>
        </w:rPr>
        <w:t>元慰问金。）；</w:t>
      </w:r>
      <w:bookmarkStart w:id="0" w:name="_GoBack"/>
      <w:bookmarkEnd w:id="0"/>
    </w:p>
    <w:p w14:paraId="61A62674" w14:textId="77777777" w:rsidR="00B15D4A" w:rsidRPr="006C3C78" w:rsidRDefault="00B15D4A" w:rsidP="00B15D4A">
      <w:pPr>
        <w:pStyle w:val="a6"/>
        <w:spacing w:beforeAutospacing="0" w:afterAutospacing="0" w:line="560" w:lineRule="exact"/>
        <w:ind w:firstLine="640"/>
        <w:jc w:val="both"/>
        <w:textAlignment w:val="auto"/>
        <w:rPr>
          <w:rFonts w:ascii="仿宋_GB2312" w:hAnsi="仿宋" w:cs="仿宋"/>
          <w:color w:val="000000" w:themeColor="text1"/>
          <w:sz w:val="32"/>
          <w:szCs w:val="32"/>
        </w:rPr>
      </w:pPr>
      <w:r w:rsidRPr="006C3C78">
        <w:rPr>
          <w:rFonts w:ascii="仿宋_GB2312" w:hAnsi="仿宋" w:cs="仿宋" w:hint="eastAsia"/>
          <w:color w:val="000000" w:themeColor="text1"/>
          <w:sz w:val="32"/>
          <w:szCs w:val="32"/>
        </w:rPr>
        <w:t>（四）教职工直系亲属（限于</w:t>
      </w:r>
      <w:r w:rsidRPr="006C3C78">
        <w:rPr>
          <w:rFonts w:ascii="仿宋_GB2312" w:hAnsi="仿宋" w:cs="仿宋"/>
          <w:color w:val="000000" w:themeColor="text1"/>
          <w:sz w:val="32"/>
          <w:szCs w:val="32"/>
        </w:rPr>
        <w:t xml:space="preserve"> </w:t>
      </w:r>
      <w:r w:rsidRPr="006C3C78">
        <w:rPr>
          <w:rFonts w:ascii="仿宋_GB2312" w:hAnsi="仿宋" w:cs="仿宋" w:hint="eastAsia"/>
          <w:color w:val="000000" w:themeColor="text1"/>
          <w:sz w:val="32"/>
          <w:szCs w:val="32"/>
        </w:rPr>
        <w:t>配偶、父母、子女）去世的，给予</w:t>
      </w:r>
      <w:r>
        <w:rPr>
          <w:rFonts w:ascii="仿宋_GB2312" w:hAnsi="仿宋" w:cs="仿宋"/>
          <w:color w:val="000000" w:themeColor="text1"/>
          <w:sz w:val="32"/>
          <w:szCs w:val="32"/>
        </w:rPr>
        <w:t>6</w:t>
      </w:r>
      <w:r w:rsidRPr="006C3C78">
        <w:rPr>
          <w:rFonts w:ascii="仿宋_GB2312" w:hAnsi="仿宋" w:cs="仿宋"/>
          <w:color w:val="000000" w:themeColor="text1"/>
          <w:sz w:val="32"/>
          <w:szCs w:val="32"/>
        </w:rPr>
        <w:t>00</w:t>
      </w:r>
      <w:r>
        <w:rPr>
          <w:rFonts w:ascii="仿宋_GB2312" w:hAnsi="仿宋" w:cs="仿宋" w:hint="eastAsia"/>
          <w:color w:val="000000" w:themeColor="text1"/>
          <w:sz w:val="32"/>
          <w:szCs w:val="32"/>
        </w:rPr>
        <w:t>元的慰问金；</w:t>
      </w:r>
    </w:p>
    <w:p w14:paraId="3E1E0DCD" w14:textId="77777777" w:rsidR="00B15D4A" w:rsidRPr="00FD0144" w:rsidRDefault="00B15D4A" w:rsidP="00B15D4A">
      <w:pPr>
        <w:pStyle w:val="a6"/>
        <w:spacing w:beforeAutospacing="0" w:afterAutospacing="0" w:line="560" w:lineRule="exact"/>
        <w:ind w:firstLineChars="200" w:firstLine="640"/>
        <w:jc w:val="both"/>
        <w:textAlignment w:val="auto"/>
        <w:rPr>
          <w:rFonts w:ascii="仿宋_GB2312" w:hAnsi="仿宋" w:cs="仿宋"/>
          <w:sz w:val="32"/>
          <w:szCs w:val="32"/>
        </w:rPr>
      </w:pPr>
      <w:r>
        <w:rPr>
          <w:rFonts w:ascii="仿宋_GB2312" w:hAnsi="仿宋" w:cs="仿宋" w:hint="eastAsia"/>
          <w:sz w:val="32"/>
          <w:szCs w:val="32"/>
        </w:rPr>
        <w:t>（五</w:t>
      </w:r>
      <w:r w:rsidRPr="00FD0144">
        <w:rPr>
          <w:rFonts w:ascii="仿宋_GB2312" w:hAnsi="仿宋" w:cs="仿宋" w:hint="eastAsia"/>
          <w:sz w:val="32"/>
          <w:szCs w:val="32"/>
        </w:rPr>
        <w:t>）教职工参加青岛市职工医疗互助保障计划的补助标准为</w:t>
      </w:r>
      <w:r>
        <w:rPr>
          <w:rFonts w:ascii="仿宋_GB2312" w:hAnsi="仿宋" w:cs="仿宋" w:hint="eastAsia"/>
          <w:sz w:val="32"/>
          <w:szCs w:val="32"/>
        </w:rPr>
        <w:t>每人</w:t>
      </w:r>
      <w:r w:rsidRPr="00FD0144">
        <w:rPr>
          <w:rFonts w:ascii="仿宋_GB2312" w:hAnsi="仿宋" w:cs="仿宋" w:hint="eastAsia"/>
          <w:sz w:val="32"/>
          <w:szCs w:val="32"/>
        </w:rPr>
        <w:t>40元</w:t>
      </w:r>
      <w:r>
        <w:rPr>
          <w:rFonts w:ascii="仿宋_GB2312" w:hAnsi="仿宋" w:cs="仿宋" w:hint="eastAsia"/>
          <w:sz w:val="32"/>
          <w:szCs w:val="32"/>
        </w:rPr>
        <w:t>/年</w:t>
      </w:r>
      <w:r w:rsidRPr="00FD0144">
        <w:rPr>
          <w:rFonts w:ascii="仿宋_GB2312" w:hAnsi="仿宋" w:cs="仿宋" w:hint="eastAsia"/>
          <w:sz w:val="32"/>
          <w:szCs w:val="32"/>
        </w:rPr>
        <w:t>，女教工参加特殊疾病互助保险的补助标准为每人30元</w:t>
      </w:r>
      <w:r>
        <w:rPr>
          <w:rFonts w:ascii="仿宋_GB2312" w:hAnsi="仿宋" w:cs="仿宋" w:hint="eastAsia"/>
          <w:sz w:val="32"/>
          <w:szCs w:val="32"/>
        </w:rPr>
        <w:t>/两年，均按当年参保的实际人数计算；</w:t>
      </w:r>
    </w:p>
    <w:p w14:paraId="22044D43" w14:textId="77777777" w:rsidR="00B15D4A" w:rsidRDefault="00B15D4A" w:rsidP="00B15D4A">
      <w:pPr>
        <w:pStyle w:val="a6"/>
        <w:spacing w:beforeAutospacing="0" w:afterAutospacing="0" w:line="560" w:lineRule="exact"/>
        <w:ind w:firstLineChars="200" w:firstLine="640"/>
        <w:jc w:val="both"/>
        <w:textAlignment w:val="auto"/>
        <w:rPr>
          <w:rFonts w:ascii="仿宋_GB2312" w:hAnsi="仿宋" w:cs="仿宋"/>
          <w:sz w:val="32"/>
          <w:szCs w:val="32"/>
        </w:rPr>
      </w:pPr>
      <w:r>
        <w:rPr>
          <w:rFonts w:ascii="仿宋_GB2312" w:hAnsi="仿宋" w:cs="仿宋" w:hint="eastAsia"/>
          <w:sz w:val="32"/>
          <w:szCs w:val="32"/>
        </w:rPr>
        <w:t>（</w:t>
      </w:r>
      <w:r>
        <w:rPr>
          <w:rFonts w:ascii="仿宋_GB2312" w:hAnsi="仿宋" w:cs="仿宋"/>
          <w:sz w:val="32"/>
          <w:szCs w:val="32"/>
        </w:rPr>
        <w:t>六</w:t>
      </w:r>
      <w:r w:rsidRPr="00FD0144">
        <w:rPr>
          <w:rFonts w:ascii="仿宋_GB2312" w:hAnsi="仿宋" w:cs="仿宋" w:hint="eastAsia"/>
          <w:sz w:val="32"/>
          <w:szCs w:val="32"/>
        </w:rPr>
        <w:t>）对生活特别困难学生的救助帮扶，原则上按照特殊困难学生资助标准执行</w:t>
      </w:r>
      <w:r w:rsidRPr="00481744">
        <w:rPr>
          <w:rFonts w:ascii="仿宋_GB2312" w:hAnsi="仿宋" w:cs="仿宋" w:hint="eastAsia"/>
          <w:sz w:val="32"/>
          <w:szCs w:val="32"/>
        </w:rPr>
        <w:t>，最高限额5000元/</w:t>
      </w:r>
      <w:r>
        <w:rPr>
          <w:rFonts w:ascii="仿宋_GB2312" w:hAnsi="仿宋" w:cs="仿宋" w:hint="eastAsia"/>
          <w:sz w:val="32"/>
          <w:szCs w:val="32"/>
        </w:rPr>
        <w:t>人；</w:t>
      </w:r>
    </w:p>
    <w:p w14:paraId="1A14CA60" w14:textId="77777777" w:rsidR="00B15D4A" w:rsidRDefault="00B15D4A" w:rsidP="00B15D4A">
      <w:pPr>
        <w:pStyle w:val="a6"/>
        <w:spacing w:beforeAutospacing="0" w:afterAutospacing="0" w:line="560" w:lineRule="exact"/>
        <w:ind w:firstLineChars="200" w:firstLine="640"/>
        <w:jc w:val="both"/>
        <w:textAlignment w:val="auto"/>
        <w:rPr>
          <w:rFonts w:ascii="仿宋_GB2312" w:hAnsi="仿宋" w:cs="仿宋"/>
          <w:sz w:val="32"/>
          <w:szCs w:val="32"/>
        </w:rPr>
      </w:pPr>
      <w:r>
        <w:rPr>
          <w:rFonts w:ascii="仿宋_GB2312" w:hAnsi="仿宋" w:cs="仿宋" w:hint="eastAsia"/>
          <w:sz w:val="32"/>
          <w:szCs w:val="32"/>
        </w:rPr>
        <w:t>（</w:t>
      </w:r>
      <w:r>
        <w:rPr>
          <w:rFonts w:ascii="仿宋_GB2312" w:hAnsi="仿宋" w:cs="仿宋"/>
          <w:sz w:val="32"/>
          <w:szCs w:val="32"/>
        </w:rPr>
        <w:t>七</w:t>
      </w:r>
      <w:r>
        <w:rPr>
          <w:rFonts w:ascii="仿宋_GB2312" w:hAnsi="仿宋" w:cs="仿宋" w:hint="eastAsia"/>
          <w:sz w:val="32"/>
          <w:szCs w:val="32"/>
        </w:rPr>
        <w:t>）教育精准帮扶：用于山东省教育基金会爱心一日捐“</w:t>
      </w:r>
      <w:r w:rsidRPr="00FD0144">
        <w:rPr>
          <w:rFonts w:ascii="仿宋_GB2312" w:hAnsi="仿宋" w:cs="仿宋" w:hint="eastAsia"/>
          <w:sz w:val="32"/>
          <w:szCs w:val="32"/>
        </w:rPr>
        <w:t>定向资助金</w:t>
      </w:r>
      <w:r>
        <w:rPr>
          <w:rFonts w:ascii="仿宋_GB2312" w:hAnsi="仿宋" w:cs="仿宋" w:hint="eastAsia"/>
          <w:sz w:val="32"/>
          <w:szCs w:val="32"/>
        </w:rPr>
        <w:t>”</w:t>
      </w:r>
      <w:r w:rsidRPr="00FD0144">
        <w:rPr>
          <w:rFonts w:ascii="仿宋_GB2312" w:hAnsi="仿宋" w:cs="仿宋" w:hint="eastAsia"/>
          <w:sz w:val="32"/>
          <w:szCs w:val="32"/>
        </w:rPr>
        <w:t>适用范围规定</w:t>
      </w:r>
      <w:r w:rsidRPr="00481744">
        <w:rPr>
          <w:rFonts w:ascii="仿宋_GB2312" w:hAnsi="仿宋" w:cs="仿宋" w:hint="eastAsia"/>
          <w:sz w:val="32"/>
          <w:szCs w:val="32"/>
        </w:rPr>
        <w:t>专项用于乡村振兴</w:t>
      </w:r>
      <w:r>
        <w:rPr>
          <w:rFonts w:ascii="仿宋_GB2312" w:hAnsi="仿宋" w:cs="仿宋" w:hint="eastAsia"/>
          <w:sz w:val="32"/>
          <w:szCs w:val="32"/>
        </w:rPr>
        <w:t>等</w:t>
      </w:r>
      <w:r w:rsidRPr="00481744">
        <w:rPr>
          <w:rFonts w:ascii="仿宋_GB2312" w:hAnsi="仿宋" w:cs="仿宋" w:hint="eastAsia"/>
          <w:sz w:val="32"/>
          <w:szCs w:val="32"/>
        </w:rPr>
        <w:t>教育</w:t>
      </w:r>
      <w:r>
        <w:rPr>
          <w:rFonts w:ascii="仿宋_GB2312" w:hAnsi="仿宋" w:cs="仿宋" w:hint="eastAsia"/>
          <w:sz w:val="32"/>
          <w:szCs w:val="32"/>
        </w:rPr>
        <w:t>帮</w:t>
      </w:r>
      <w:r w:rsidRPr="00481744">
        <w:rPr>
          <w:rFonts w:ascii="仿宋_GB2312" w:hAnsi="仿宋" w:cs="仿宋" w:hint="eastAsia"/>
          <w:sz w:val="32"/>
          <w:szCs w:val="32"/>
        </w:rPr>
        <w:t>扶</w:t>
      </w:r>
      <w:r w:rsidRPr="00FD0144">
        <w:rPr>
          <w:rFonts w:ascii="仿宋_GB2312" w:hAnsi="仿宋" w:cs="仿宋" w:hint="eastAsia"/>
          <w:sz w:val="32"/>
          <w:szCs w:val="32"/>
        </w:rPr>
        <w:t>工作。</w:t>
      </w:r>
      <w:r w:rsidRPr="00481744">
        <w:rPr>
          <w:rFonts w:ascii="仿宋_GB2312" w:hAnsi="仿宋" w:cs="仿宋" w:hint="eastAsia"/>
          <w:sz w:val="32"/>
          <w:szCs w:val="32"/>
        </w:rPr>
        <w:t>一个年度内总额不超过3万元；</w:t>
      </w:r>
    </w:p>
    <w:p w14:paraId="2AA47FD8" w14:textId="77777777" w:rsidR="00B15D4A"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hint="eastAsia"/>
          <w:sz w:val="32"/>
          <w:szCs w:val="32"/>
        </w:rPr>
        <w:t>（</w:t>
      </w:r>
      <w:r>
        <w:rPr>
          <w:rFonts w:ascii="仿宋_GB2312" w:hAnsi="仿宋" w:cs="仿宋"/>
          <w:sz w:val="32"/>
          <w:szCs w:val="32"/>
        </w:rPr>
        <w:t>八</w:t>
      </w:r>
      <w:r>
        <w:rPr>
          <w:rFonts w:ascii="仿宋_GB2312" w:hAnsi="仿宋" w:cs="仿宋" w:hint="eastAsia"/>
          <w:sz w:val="32"/>
          <w:szCs w:val="32"/>
        </w:rPr>
        <w:t>）</w:t>
      </w:r>
      <w:r w:rsidRPr="00481744">
        <w:rPr>
          <w:rFonts w:ascii="仿宋_GB2312" w:hAnsi="仿宋" w:cs="仿宋" w:hint="eastAsia"/>
          <w:sz w:val="32"/>
          <w:szCs w:val="32"/>
        </w:rPr>
        <w:t>专项</w:t>
      </w:r>
      <w:r>
        <w:rPr>
          <w:rFonts w:ascii="仿宋_GB2312" w:hAnsi="仿宋" w:cs="仿宋" w:hint="eastAsia"/>
          <w:sz w:val="32"/>
          <w:szCs w:val="32"/>
        </w:rPr>
        <w:t>用于学校附中、附小、幼儿园</w:t>
      </w:r>
      <w:r w:rsidRPr="00FD0144">
        <w:rPr>
          <w:rFonts w:ascii="仿宋_GB2312" w:hAnsi="仿宋" w:cs="仿宋" w:hint="eastAsia"/>
          <w:sz w:val="32"/>
          <w:szCs w:val="32"/>
        </w:rPr>
        <w:t>的</w:t>
      </w:r>
      <w:r>
        <w:rPr>
          <w:rFonts w:ascii="仿宋_GB2312" w:hAnsi="仿宋" w:cs="仿宋" w:hint="eastAsia"/>
          <w:sz w:val="32"/>
          <w:szCs w:val="32"/>
        </w:rPr>
        <w:t>困难</w:t>
      </w:r>
      <w:r w:rsidRPr="00FD0144">
        <w:rPr>
          <w:rFonts w:ascii="仿宋_GB2312" w:hAnsi="仿宋" w:cs="仿宋" w:hint="eastAsia"/>
          <w:sz w:val="32"/>
          <w:szCs w:val="32"/>
        </w:rPr>
        <w:t>帮扶资金</w:t>
      </w:r>
      <w:r w:rsidRPr="00481744">
        <w:rPr>
          <w:rFonts w:ascii="仿宋_GB2312" w:hAnsi="仿宋" w:cs="仿宋" w:hint="eastAsia"/>
          <w:sz w:val="32"/>
          <w:szCs w:val="32"/>
        </w:rPr>
        <w:t>，一个年度内总额不超过</w:t>
      </w:r>
      <w:r w:rsidRPr="00481744">
        <w:rPr>
          <w:rFonts w:ascii="仿宋_GB2312" w:hAnsi="仿宋" w:cs="仿宋"/>
          <w:sz w:val="32"/>
          <w:szCs w:val="32"/>
        </w:rPr>
        <w:t>5</w:t>
      </w:r>
      <w:r w:rsidRPr="00481744">
        <w:rPr>
          <w:rFonts w:ascii="仿宋_GB2312" w:hAnsi="仿宋" w:cs="仿宋" w:hint="eastAsia"/>
          <w:sz w:val="32"/>
          <w:szCs w:val="32"/>
        </w:rPr>
        <w:t>万元</w:t>
      </w:r>
      <w:r>
        <w:rPr>
          <w:rFonts w:ascii="仿宋_GB2312" w:hAnsi="仿宋" w:cs="仿宋" w:hint="eastAsia"/>
          <w:sz w:val="32"/>
          <w:szCs w:val="32"/>
        </w:rPr>
        <w:t>；</w:t>
      </w:r>
    </w:p>
    <w:p w14:paraId="03C95970" w14:textId="77777777" w:rsidR="00B15D4A" w:rsidRDefault="00B15D4A" w:rsidP="00B15D4A">
      <w:pPr>
        <w:spacing w:line="560" w:lineRule="exact"/>
        <w:ind w:firstLineChars="200" w:firstLine="640"/>
        <w:textAlignment w:val="auto"/>
        <w:rPr>
          <w:rFonts w:ascii="仿宋_GB2312" w:hAnsi="仿宋" w:cs="仿宋"/>
          <w:sz w:val="32"/>
          <w:szCs w:val="32"/>
        </w:rPr>
      </w:pPr>
      <w:r>
        <w:rPr>
          <w:rFonts w:ascii="仿宋_GB2312" w:hAnsi="仿宋" w:cs="仿宋"/>
          <w:sz w:val="32"/>
          <w:szCs w:val="32"/>
        </w:rPr>
        <w:t>（九）</w:t>
      </w:r>
      <w:r w:rsidRPr="00481744">
        <w:rPr>
          <w:rFonts w:ascii="仿宋_GB2312" w:hAnsi="仿宋" w:cs="仿宋"/>
          <w:sz w:val="32"/>
          <w:szCs w:val="32"/>
        </w:rPr>
        <w:t>资助符合</w:t>
      </w:r>
      <w:r>
        <w:rPr>
          <w:rFonts w:ascii="仿宋_GB2312" w:hAnsi="仿宋" w:cs="仿宋"/>
          <w:sz w:val="32"/>
          <w:szCs w:val="32"/>
        </w:rPr>
        <w:t>教育改革和发展规划目标的教育教学改革、教育科研、师资培训等项目</w:t>
      </w:r>
      <w:r>
        <w:rPr>
          <w:rFonts w:ascii="仿宋_GB2312" w:hAnsi="仿宋" w:cs="仿宋" w:hint="eastAsia"/>
          <w:sz w:val="32"/>
          <w:szCs w:val="32"/>
        </w:rPr>
        <w:t>，</w:t>
      </w:r>
      <w:r w:rsidRPr="00481744">
        <w:rPr>
          <w:rFonts w:ascii="仿宋_GB2312" w:hAnsi="仿宋" w:cs="仿宋" w:hint="eastAsia"/>
          <w:sz w:val="32"/>
          <w:szCs w:val="32"/>
        </w:rPr>
        <w:t>一个年度内总额不超过</w:t>
      </w:r>
      <w:r w:rsidRPr="00481744">
        <w:rPr>
          <w:rFonts w:ascii="仿宋_GB2312" w:hAnsi="仿宋" w:cs="仿宋"/>
          <w:sz w:val="32"/>
          <w:szCs w:val="32"/>
        </w:rPr>
        <w:t>5</w:t>
      </w:r>
      <w:r w:rsidRPr="00481744">
        <w:rPr>
          <w:rFonts w:ascii="仿宋_GB2312" w:hAnsi="仿宋" w:cs="仿宋" w:hint="eastAsia"/>
          <w:sz w:val="32"/>
          <w:szCs w:val="32"/>
        </w:rPr>
        <w:t>万元</w:t>
      </w:r>
      <w:r>
        <w:rPr>
          <w:rFonts w:ascii="仿宋_GB2312" w:hAnsi="仿宋" w:cs="仿宋" w:hint="eastAsia"/>
          <w:sz w:val="32"/>
          <w:szCs w:val="32"/>
        </w:rPr>
        <w:t>；</w:t>
      </w:r>
    </w:p>
    <w:p w14:paraId="5E78DA9A" w14:textId="77777777" w:rsidR="00B15D4A" w:rsidRPr="006C3C78" w:rsidRDefault="00B15D4A" w:rsidP="00B15D4A">
      <w:pPr>
        <w:spacing w:line="560" w:lineRule="exact"/>
        <w:ind w:firstLineChars="200" w:firstLine="640"/>
        <w:textAlignment w:val="auto"/>
        <w:rPr>
          <w:rFonts w:ascii="仿宋_GB2312" w:hAnsi="仿宋" w:cs="仿宋"/>
          <w:color w:val="000000" w:themeColor="text1"/>
          <w:sz w:val="32"/>
          <w:szCs w:val="32"/>
        </w:rPr>
      </w:pPr>
      <w:r w:rsidRPr="006C3C78">
        <w:rPr>
          <w:rFonts w:ascii="仿宋_GB2312" w:hAnsi="仿宋" w:cs="仿宋" w:hint="eastAsia"/>
          <w:color w:val="000000" w:themeColor="text1"/>
          <w:sz w:val="32"/>
          <w:szCs w:val="32"/>
        </w:rPr>
        <w:t>（十）奖励优秀教职工和学生，一个年度内总额不超</w:t>
      </w:r>
      <w:r>
        <w:rPr>
          <w:rFonts w:ascii="仿宋_GB2312" w:hAnsi="仿宋" w:cs="仿宋" w:hint="eastAsia"/>
          <w:color w:val="000000" w:themeColor="text1"/>
          <w:sz w:val="32"/>
          <w:szCs w:val="32"/>
        </w:rPr>
        <w:t>过</w:t>
      </w:r>
      <w:r>
        <w:rPr>
          <w:rFonts w:ascii="仿宋_GB2312" w:hAnsi="仿宋" w:cs="仿宋"/>
          <w:color w:val="000000" w:themeColor="text1"/>
          <w:sz w:val="32"/>
          <w:szCs w:val="32"/>
        </w:rPr>
        <w:t>5</w:t>
      </w:r>
      <w:r w:rsidRPr="006C3C78">
        <w:rPr>
          <w:rFonts w:ascii="仿宋_GB2312" w:hAnsi="仿宋" w:cs="仿宋"/>
          <w:color w:val="000000" w:themeColor="text1"/>
          <w:sz w:val="32"/>
          <w:szCs w:val="32"/>
        </w:rPr>
        <w:t>万</w:t>
      </w:r>
      <w:r>
        <w:rPr>
          <w:rFonts w:ascii="仿宋_GB2312" w:hAnsi="仿宋" w:cs="仿宋" w:hint="eastAsia"/>
          <w:color w:val="000000" w:themeColor="text1"/>
          <w:sz w:val="32"/>
          <w:szCs w:val="32"/>
        </w:rPr>
        <w:t>元</w:t>
      </w:r>
      <w:r w:rsidRPr="006C3C78">
        <w:rPr>
          <w:rFonts w:ascii="仿宋_GB2312" w:hAnsi="仿宋" w:cs="仿宋" w:hint="eastAsia"/>
          <w:color w:val="000000" w:themeColor="text1"/>
          <w:sz w:val="32"/>
          <w:szCs w:val="32"/>
        </w:rPr>
        <w:t>。</w:t>
      </w:r>
    </w:p>
    <w:p w14:paraId="5D6739A2" w14:textId="77777777" w:rsidR="00B15D4A" w:rsidRPr="00FD0144" w:rsidRDefault="00B15D4A" w:rsidP="00B15D4A">
      <w:pPr>
        <w:spacing w:line="560" w:lineRule="exact"/>
        <w:ind w:firstLineChars="200" w:firstLine="643"/>
        <w:textAlignment w:val="auto"/>
        <w:rPr>
          <w:rFonts w:ascii="仿宋_GB2312" w:hAnsi="仿宋" w:cs="仿宋"/>
          <w:sz w:val="32"/>
          <w:szCs w:val="32"/>
        </w:rPr>
      </w:pPr>
      <w:r w:rsidRPr="00FD0144">
        <w:rPr>
          <w:rFonts w:ascii="仿宋_GB2312" w:hAnsi="仿宋" w:cs="仿宋" w:hint="eastAsia"/>
          <w:b/>
          <w:sz w:val="32"/>
          <w:szCs w:val="32"/>
        </w:rPr>
        <w:t>第七条</w:t>
      </w:r>
      <w:r w:rsidRPr="00FD0144">
        <w:rPr>
          <w:rFonts w:ascii="仿宋_GB2312" w:hAnsi="仿宋" w:cs="仿宋" w:hint="eastAsia"/>
          <w:sz w:val="32"/>
          <w:szCs w:val="32"/>
        </w:rPr>
        <w:t xml:space="preserve"> “</w:t>
      </w:r>
      <w:r>
        <w:rPr>
          <w:rFonts w:ascii="仿宋_GB2312" w:hAnsi="仿宋" w:cs="仿宋" w:hint="eastAsia"/>
          <w:sz w:val="32"/>
          <w:szCs w:val="32"/>
        </w:rPr>
        <w:t>定向</w:t>
      </w:r>
      <w:r w:rsidRPr="00FD0144">
        <w:rPr>
          <w:rFonts w:ascii="仿宋_GB2312" w:hAnsi="仿宋" w:cs="仿宋" w:hint="eastAsia"/>
          <w:sz w:val="32"/>
          <w:szCs w:val="32"/>
        </w:rPr>
        <w:t>资助金”由学校财务处代管，专款专用，并严格按申请审批程序办理使用，接受山东省教育基金会、学校审计处和广大师生的监督。</w:t>
      </w:r>
    </w:p>
    <w:p w14:paraId="5C1AE713" w14:textId="7DE52EA1" w:rsidR="00B15D4A" w:rsidRPr="00243EF0" w:rsidRDefault="00B15D4A" w:rsidP="00B15D4A">
      <w:pPr>
        <w:widowControl w:val="0"/>
        <w:snapToGrid w:val="0"/>
        <w:spacing w:line="336" w:lineRule="auto"/>
        <w:ind w:firstLine="0"/>
        <w:jc w:val="left"/>
        <w:rPr>
          <w:rFonts w:ascii="方正小标宋_GBK" w:eastAsia="方正小标宋_GBK"/>
          <w:color w:val="FF0000"/>
          <w:w w:val="70"/>
          <w:sz w:val="126"/>
          <w:szCs w:val="126"/>
        </w:rPr>
      </w:pPr>
      <w:r>
        <w:rPr>
          <w:rFonts w:ascii="仿宋_GB2312" w:hAnsi="仿宋" w:cs="仿宋" w:hint="eastAsia"/>
          <w:b/>
          <w:kern w:val="2"/>
          <w:sz w:val="32"/>
          <w:szCs w:val="32"/>
        </w:rPr>
        <w:t xml:space="preserve">  </w:t>
      </w:r>
      <w:r>
        <w:rPr>
          <w:rFonts w:ascii="仿宋_GB2312" w:hAnsi="仿宋" w:cs="仿宋" w:hint="eastAsia"/>
          <w:b/>
          <w:kern w:val="2"/>
          <w:sz w:val="32"/>
          <w:szCs w:val="32"/>
        </w:rPr>
        <w:t xml:space="preserve"> </w:t>
      </w:r>
      <w:r>
        <w:rPr>
          <w:rFonts w:ascii="仿宋_GB2312" w:hAnsi="仿宋" w:cs="仿宋" w:hint="eastAsia"/>
          <w:b/>
          <w:kern w:val="2"/>
          <w:sz w:val="32"/>
          <w:szCs w:val="32"/>
        </w:rPr>
        <w:t xml:space="preserve"> </w:t>
      </w:r>
      <w:r w:rsidRPr="00FD0144">
        <w:rPr>
          <w:rFonts w:ascii="仿宋_GB2312" w:hAnsi="仿宋" w:cs="仿宋" w:hint="eastAsia"/>
          <w:b/>
          <w:kern w:val="2"/>
          <w:sz w:val="32"/>
          <w:szCs w:val="32"/>
        </w:rPr>
        <w:t>第八条</w:t>
      </w:r>
      <w:r w:rsidRPr="00FD0144">
        <w:rPr>
          <w:rFonts w:ascii="仿宋_GB2312" w:hAnsi="仿宋" w:cs="仿宋" w:hint="eastAsia"/>
          <w:kern w:val="2"/>
          <w:sz w:val="32"/>
          <w:szCs w:val="32"/>
        </w:rPr>
        <w:t xml:space="preserve">  </w:t>
      </w:r>
      <w:r>
        <w:rPr>
          <w:rFonts w:ascii="仿宋_GB2312" w:hAnsi="仿宋" w:cs="仿宋" w:hint="eastAsia"/>
          <w:kern w:val="2"/>
          <w:sz w:val="32"/>
          <w:szCs w:val="32"/>
        </w:rPr>
        <w:t>本规定经</w:t>
      </w:r>
      <w:r w:rsidRPr="00FD0144">
        <w:rPr>
          <w:rFonts w:ascii="仿宋_GB2312" w:hAnsi="仿宋" w:cs="仿宋" w:hint="eastAsia"/>
          <w:kern w:val="2"/>
          <w:sz w:val="32"/>
          <w:szCs w:val="32"/>
        </w:rPr>
        <w:t>学校工会委员会</w:t>
      </w:r>
      <w:r>
        <w:rPr>
          <w:rFonts w:ascii="仿宋_GB2312" w:hAnsi="仿宋" w:cs="仿宋" w:hint="eastAsia"/>
          <w:kern w:val="2"/>
          <w:sz w:val="32"/>
          <w:szCs w:val="32"/>
        </w:rPr>
        <w:t>讨论</w:t>
      </w:r>
      <w:r w:rsidRPr="00FD0144">
        <w:rPr>
          <w:rFonts w:ascii="仿宋_GB2312" w:hAnsi="仿宋" w:cs="仿宋" w:hint="eastAsia"/>
          <w:kern w:val="2"/>
          <w:sz w:val="32"/>
          <w:szCs w:val="32"/>
        </w:rPr>
        <w:t>通过</w:t>
      </w:r>
      <w:r>
        <w:rPr>
          <w:rFonts w:ascii="仿宋_GB2312" w:hAnsi="仿宋" w:cs="仿宋" w:hint="eastAsia"/>
          <w:kern w:val="2"/>
          <w:sz w:val="32"/>
          <w:szCs w:val="32"/>
        </w:rPr>
        <w:t>，</w:t>
      </w:r>
      <w:r>
        <w:rPr>
          <w:rFonts w:ascii="仿宋_GB2312" w:hAnsi="仿宋" w:cs="仿宋"/>
          <w:kern w:val="2"/>
          <w:sz w:val="32"/>
          <w:szCs w:val="32"/>
        </w:rPr>
        <w:t>自</w:t>
      </w:r>
      <w:r>
        <w:rPr>
          <w:rFonts w:ascii="仿宋_GB2312" w:hAnsi="仿宋" w:cs="仿宋" w:hint="eastAsia"/>
          <w:kern w:val="2"/>
          <w:sz w:val="32"/>
          <w:szCs w:val="32"/>
        </w:rPr>
        <w:t>2022年1月1</w:t>
      </w:r>
      <w:r>
        <w:rPr>
          <w:rFonts w:ascii="仿宋_GB2312" w:hAnsi="仿宋" w:cs="仿宋"/>
          <w:kern w:val="2"/>
          <w:sz w:val="32"/>
          <w:szCs w:val="32"/>
        </w:rPr>
        <w:t>日</w:t>
      </w:r>
      <w:r w:rsidRPr="00FD0144">
        <w:rPr>
          <w:rFonts w:ascii="仿宋_GB2312" w:hAnsi="仿宋" w:cs="仿宋" w:hint="eastAsia"/>
          <w:kern w:val="2"/>
          <w:sz w:val="32"/>
          <w:szCs w:val="32"/>
        </w:rPr>
        <w:t>起执行。</w:t>
      </w:r>
      <w:r>
        <w:rPr>
          <w:rFonts w:ascii="仿宋_GB2312" w:hint="eastAsia"/>
          <w:sz w:val="32"/>
          <w:szCs w:val="32"/>
        </w:rPr>
        <w:t>《青岛理工大学 爱心一日捐 定向资助金使用管理规定（试行）》（青理工工会〔2020〕2号）</w:t>
      </w:r>
      <w:r w:rsidRPr="00504B36">
        <w:rPr>
          <w:rFonts w:ascii="仿宋_GB2312" w:hAnsi="仿宋" w:cs="仿宋_GB2312" w:hint="eastAsia"/>
          <w:sz w:val="32"/>
          <w:szCs w:val="32"/>
        </w:rPr>
        <w:t>同时废止。</w:t>
      </w:r>
    </w:p>
    <w:p w14:paraId="0F1F9AF9" w14:textId="77777777" w:rsidR="00B15D4A" w:rsidRPr="00FD0144" w:rsidRDefault="00B15D4A" w:rsidP="00B15D4A">
      <w:pPr>
        <w:pStyle w:val="a6"/>
        <w:spacing w:beforeAutospacing="0" w:afterAutospacing="0" w:line="560" w:lineRule="exact"/>
        <w:ind w:firstLine="640"/>
        <w:jc w:val="both"/>
        <w:textAlignment w:val="auto"/>
        <w:rPr>
          <w:rFonts w:ascii="仿宋_GB2312" w:hAnsi="仿宋" w:cs="仿宋"/>
          <w:kern w:val="2"/>
          <w:sz w:val="32"/>
          <w:szCs w:val="32"/>
        </w:rPr>
      </w:pPr>
      <w:r w:rsidRPr="00FD0144">
        <w:rPr>
          <w:rFonts w:ascii="仿宋_GB2312" w:hAnsi="仿宋" w:cs="仿宋" w:hint="eastAsia"/>
          <w:b/>
          <w:kern w:val="2"/>
          <w:sz w:val="32"/>
          <w:szCs w:val="32"/>
        </w:rPr>
        <w:t>第九条</w:t>
      </w:r>
      <w:r w:rsidRPr="00FD0144">
        <w:rPr>
          <w:rFonts w:ascii="仿宋_GB2312" w:hAnsi="仿宋" w:cs="仿宋" w:hint="eastAsia"/>
          <w:kern w:val="2"/>
          <w:sz w:val="32"/>
          <w:szCs w:val="32"/>
        </w:rPr>
        <w:t xml:space="preserve">  </w:t>
      </w:r>
      <w:r>
        <w:rPr>
          <w:rFonts w:ascii="仿宋_GB2312" w:hAnsi="仿宋" w:cs="仿宋" w:hint="eastAsia"/>
          <w:kern w:val="2"/>
          <w:sz w:val="32"/>
          <w:szCs w:val="32"/>
        </w:rPr>
        <w:t>未尽事宜将根据当年山东省教育基金会关于爱心一日捐“</w:t>
      </w:r>
      <w:r w:rsidRPr="00FD0144">
        <w:rPr>
          <w:rFonts w:ascii="仿宋_GB2312" w:hAnsi="仿宋" w:cs="仿宋" w:hint="eastAsia"/>
          <w:kern w:val="2"/>
          <w:sz w:val="32"/>
          <w:szCs w:val="32"/>
        </w:rPr>
        <w:t>定向资助金</w:t>
      </w:r>
      <w:r>
        <w:rPr>
          <w:rFonts w:ascii="仿宋_GB2312" w:hAnsi="仿宋" w:cs="仿宋" w:hint="eastAsia"/>
          <w:kern w:val="2"/>
          <w:sz w:val="32"/>
          <w:szCs w:val="32"/>
        </w:rPr>
        <w:t>”</w:t>
      </w:r>
      <w:r w:rsidRPr="00FD0144">
        <w:rPr>
          <w:rFonts w:ascii="仿宋_GB2312" w:hAnsi="仿宋" w:cs="仿宋" w:hint="eastAsia"/>
          <w:kern w:val="2"/>
          <w:sz w:val="32"/>
          <w:szCs w:val="32"/>
        </w:rPr>
        <w:t>使用的相关规定和要求执行，本规定由学校工会委员会负责解释。</w:t>
      </w:r>
    </w:p>
    <w:p w14:paraId="4A88F87B" w14:textId="77777777" w:rsidR="00B15D4A" w:rsidRPr="00FD0144" w:rsidRDefault="00B15D4A" w:rsidP="00B15D4A">
      <w:pPr>
        <w:spacing w:line="520" w:lineRule="exact"/>
        <w:rPr>
          <w:rFonts w:ascii="仿宋_GB2312" w:hAnsi="仿宋" w:cs="仿宋"/>
          <w:sz w:val="32"/>
          <w:szCs w:val="32"/>
        </w:rPr>
      </w:pPr>
    </w:p>
    <w:p w14:paraId="03B15F1A" w14:textId="77777777" w:rsidR="00B15D4A" w:rsidRPr="00FD0144" w:rsidRDefault="00B15D4A" w:rsidP="00B15D4A">
      <w:pPr>
        <w:spacing w:line="520" w:lineRule="exact"/>
        <w:rPr>
          <w:rFonts w:ascii="仿宋_GB2312" w:hAnsi="仿宋" w:cs="仿宋"/>
          <w:sz w:val="32"/>
          <w:szCs w:val="32"/>
        </w:rPr>
      </w:pPr>
      <w:r w:rsidRPr="00FD0144">
        <w:rPr>
          <w:rFonts w:ascii="仿宋_GB2312" w:hAnsi="仿宋" w:cs="仿宋" w:hint="eastAsia"/>
          <w:sz w:val="32"/>
          <w:szCs w:val="32"/>
        </w:rPr>
        <w:t>附</w:t>
      </w:r>
      <w:r>
        <w:rPr>
          <w:rFonts w:ascii="仿宋_GB2312" w:hAnsi="仿宋" w:cs="仿宋" w:hint="eastAsia"/>
          <w:sz w:val="32"/>
          <w:szCs w:val="32"/>
        </w:rPr>
        <w:t>件</w:t>
      </w:r>
      <w:r w:rsidRPr="00FD0144">
        <w:rPr>
          <w:rFonts w:ascii="仿宋_GB2312" w:hAnsi="仿宋" w:cs="仿宋" w:hint="eastAsia"/>
          <w:sz w:val="32"/>
          <w:szCs w:val="32"/>
        </w:rPr>
        <w:t xml:space="preserve">：重大疾病的病种 </w:t>
      </w:r>
    </w:p>
    <w:p w14:paraId="469A28CF" w14:textId="77777777" w:rsidR="00B15D4A" w:rsidRDefault="00B15D4A" w:rsidP="00B15D4A">
      <w:pPr>
        <w:pStyle w:val="a6"/>
        <w:spacing w:beforeAutospacing="0" w:afterAutospacing="0" w:line="520" w:lineRule="exact"/>
        <w:ind w:firstLine="0"/>
        <w:jc w:val="center"/>
        <w:rPr>
          <w:rFonts w:ascii="仿宋_GB2312" w:hAnsi="仿宋" w:cs="仿宋"/>
          <w:b/>
          <w:bCs/>
          <w:sz w:val="32"/>
          <w:szCs w:val="32"/>
        </w:rPr>
      </w:pPr>
    </w:p>
    <w:p w14:paraId="231C682A" w14:textId="77777777" w:rsidR="00B15D4A" w:rsidRDefault="00B15D4A" w:rsidP="00B15D4A">
      <w:pPr>
        <w:pStyle w:val="a6"/>
        <w:spacing w:beforeAutospacing="0" w:afterAutospacing="0" w:line="520" w:lineRule="exact"/>
        <w:ind w:firstLine="0"/>
        <w:jc w:val="center"/>
        <w:rPr>
          <w:rFonts w:ascii="仿宋_GB2312" w:hAnsi="仿宋" w:cs="仿宋"/>
          <w:b/>
          <w:bCs/>
          <w:sz w:val="32"/>
          <w:szCs w:val="32"/>
        </w:rPr>
      </w:pPr>
    </w:p>
    <w:p w14:paraId="43DAC116" w14:textId="77777777" w:rsidR="00B15D4A" w:rsidRDefault="00B15D4A" w:rsidP="00B15D4A">
      <w:pPr>
        <w:pStyle w:val="a6"/>
        <w:spacing w:beforeAutospacing="0" w:afterAutospacing="0" w:line="520" w:lineRule="exact"/>
        <w:ind w:firstLine="0"/>
        <w:jc w:val="center"/>
        <w:rPr>
          <w:rFonts w:ascii="仿宋_GB2312" w:hAnsi="仿宋" w:cs="仿宋"/>
          <w:b/>
          <w:bCs/>
          <w:sz w:val="32"/>
          <w:szCs w:val="32"/>
        </w:rPr>
      </w:pPr>
    </w:p>
    <w:p w14:paraId="3A2E4F7F" w14:textId="77777777" w:rsidR="00B15D4A" w:rsidRDefault="00B15D4A" w:rsidP="00B15D4A">
      <w:pPr>
        <w:pStyle w:val="a6"/>
        <w:spacing w:beforeAutospacing="0" w:afterAutospacing="0" w:line="520" w:lineRule="exact"/>
        <w:ind w:firstLine="0"/>
        <w:jc w:val="center"/>
        <w:rPr>
          <w:rFonts w:ascii="仿宋_GB2312" w:hAnsi="仿宋" w:cs="仿宋"/>
          <w:b/>
          <w:bCs/>
          <w:sz w:val="32"/>
          <w:szCs w:val="32"/>
        </w:rPr>
      </w:pPr>
    </w:p>
    <w:p w14:paraId="1DAC8132" w14:textId="77777777" w:rsidR="00B15D4A" w:rsidRDefault="00B15D4A" w:rsidP="00B15D4A">
      <w:pPr>
        <w:pStyle w:val="a6"/>
        <w:spacing w:beforeAutospacing="0" w:afterAutospacing="0" w:line="520" w:lineRule="exact"/>
        <w:ind w:firstLine="0"/>
        <w:jc w:val="center"/>
        <w:rPr>
          <w:rFonts w:ascii="仿宋_GB2312" w:hAnsi="仿宋" w:cs="仿宋" w:hint="eastAsia"/>
          <w:b/>
          <w:bCs/>
          <w:sz w:val="32"/>
          <w:szCs w:val="32"/>
        </w:rPr>
      </w:pPr>
    </w:p>
    <w:p w14:paraId="13D4DA5E" w14:textId="77777777" w:rsidR="00B15D4A" w:rsidRDefault="00B15D4A" w:rsidP="00B15D4A">
      <w:pPr>
        <w:pStyle w:val="a6"/>
        <w:spacing w:beforeAutospacing="0" w:afterAutospacing="0" w:line="520" w:lineRule="exact"/>
        <w:ind w:firstLine="0"/>
        <w:jc w:val="center"/>
        <w:rPr>
          <w:rFonts w:ascii="仿宋_GB2312" w:hAnsi="仿宋" w:cs="仿宋"/>
          <w:b/>
          <w:bCs/>
          <w:sz w:val="32"/>
          <w:szCs w:val="32"/>
        </w:rPr>
      </w:pPr>
    </w:p>
    <w:p w14:paraId="67CA0A15" w14:textId="77777777" w:rsidR="00B15D4A" w:rsidRDefault="00B15D4A" w:rsidP="00B15D4A">
      <w:pPr>
        <w:pStyle w:val="a6"/>
        <w:spacing w:beforeAutospacing="0" w:afterAutospacing="0" w:line="520" w:lineRule="exact"/>
        <w:ind w:firstLine="0"/>
        <w:rPr>
          <w:rFonts w:ascii="黑体" w:eastAsia="黑体" w:hAnsi="黑体" w:cs="仿宋"/>
          <w:sz w:val="32"/>
          <w:szCs w:val="32"/>
        </w:rPr>
      </w:pPr>
      <w:r w:rsidRPr="007A40C1">
        <w:rPr>
          <w:rFonts w:ascii="黑体" w:eastAsia="黑体" w:hAnsi="黑体" w:cs="仿宋" w:hint="eastAsia"/>
          <w:sz w:val="32"/>
          <w:szCs w:val="32"/>
        </w:rPr>
        <w:t>附件</w:t>
      </w:r>
    </w:p>
    <w:p w14:paraId="4CF1C1D6" w14:textId="77777777" w:rsidR="00B15D4A" w:rsidRPr="007A40C1" w:rsidRDefault="00B15D4A" w:rsidP="00B15D4A">
      <w:pPr>
        <w:pStyle w:val="a6"/>
        <w:spacing w:beforeAutospacing="0" w:afterAutospacing="0" w:line="520" w:lineRule="exact"/>
        <w:ind w:firstLine="0"/>
        <w:rPr>
          <w:rFonts w:ascii="黑体" w:eastAsia="黑体" w:hAnsi="黑体" w:cs="仿宋"/>
          <w:b/>
          <w:bCs/>
          <w:sz w:val="44"/>
          <w:szCs w:val="44"/>
        </w:rPr>
      </w:pPr>
    </w:p>
    <w:p w14:paraId="71A61265" w14:textId="77777777" w:rsidR="00B15D4A" w:rsidRDefault="00B15D4A" w:rsidP="00B15D4A">
      <w:pPr>
        <w:pStyle w:val="a6"/>
        <w:spacing w:beforeAutospacing="0" w:afterAutospacing="0" w:line="520" w:lineRule="exact"/>
        <w:ind w:firstLine="0"/>
        <w:jc w:val="center"/>
        <w:rPr>
          <w:rFonts w:ascii="方正小标宋简体" w:eastAsia="方正小标宋简体" w:hAnsi="仿宋" w:cs="仿宋"/>
          <w:bCs/>
          <w:sz w:val="44"/>
          <w:szCs w:val="44"/>
        </w:rPr>
      </w:pPr>
      <w:r w:rsidRPr="00C37F0E">
        <w:rPr>
          <w:rFonts w:ascii="方正小标宋简体" w:eastAsia="方正小标宋简体" w:hAnsi="仿宋" w:cs="仿宋" w:hint="eastAsia"/>
          <w:bCs/>
          <w:sz w:val="44"/>
          <w:szCs w:val="44"/>
        </w:rPr>
        <w:t>重大疾病的病种</w:t>
      </w:r>
    </w:p>
    <w:p w14:paraId="0B1C9CDD" w14:textId="77777777" w:rsidR="00B15D4A" w:rsidRPr="00C37F0E" w:rsidRDefault="00B15D4A" w:rsidP="00B15D4A">
      <w:pPr>
        <w:pStyle w:val="a6"/>
        <w:spacing w:beforeAutospacing="0" w:afterAutospacing="0" w:line="520" w:lineRule="exact"/>
        <w:ind w:firstLine="0"/>
        <w:jc w:val="center"/>
        <w:rPr>
          <w:rFonts w:ascii="方正小标宋简体" w:eastAsia="方正小标宋简体" w:hAnsi="仿宋" w:cs="仿宋"/>
          <w:kern w:val="2"/>
          <w:sz w:val="44"/>
          <w:szCs w:val="44"/>
        </w:rPr>
      </w:pPr>
    </w:p>
    <w:p w14:paraId="63BA7A9D" w14:textId="77777777" w:rsidR="00B15D4A" w:rsidRPr="00FD0144" w:rsidRDefault="00B15D4A" w:rsidP="00B15D4A">
      <w:pPr>
        <w:numPr>
          <w:ilvl w:val="0"/>
          <w:numId w:val="1"/>
        </w:numPr>
        <w:spacing w:beforeLines="100" w:before="240" w:line="520" w:lineRule="exact"/>
        <w:ind w:firstLineChars="139" w:firstLine="445"/>
        <w:rPr>
          <w:rFonts w:ascii="仿宋_GB2312" w:hAnsi="仿宋" w:cs="仿宋"/>
          <w:sz w:val="32"/>
          <w:szCs w:val="32"/>
        </w:rPr>
      </w:pPr>
      <w:r w:rsidRPr="00FD0144">
        <w:rPr>
          <w:rFonts w:ascii="仿宋_GB2312" w:hAnsi="仿宋" w:cs="仿宋" w:hint="eastAsia"/>
          <w:sz w:val="32"/>
          <w:szCs w:val="32"/>
        </w:rPr>
        <w:t>急性心肌梗塞</w:t>
      </w:r>
    </w:p>
    <w:p w14:paraId="03FEB8F3"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冠状动脉搭桥术</w:t>
      </w:r>
    </w:p>
    <w:p w14:paraId="5E09E292"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恶性肿瘤</w:t>
      </w:r>
    </w:p>
    <w:p w14:paraId="3C45DFE5"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慢性肾衰竭（尿毒症）</w:t>
      </w:r>
    </w:p>
    <w:p w14:paraId="5FAB1A66"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重要器官移植</w:t>
      </w:r>
    </w:p>
    <w:p w14:paraId="42209C76"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急性重症肝炎或亚急性重症肝炎</w:t>
      </w:r>
    </w:p>
    <w:p w14:paraId="781F39CC"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截瘫</w:t>
      </w:r>
    </w:p>
    <w:p w14:paraId="60F94CA1"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四肢瘫痪</w:t>
      </w:r>
    </w:p>
    <w:p w14:paraId="56FDB0B3"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主动脉畸形</w:t>
      </w:r>
    </w:p>
    <w:p w14:paraId="5D70B8AA" w14:textId="77777777" w:rsidR="00B15D4A" w:rsidRPr="00FD0144" w:rsidRDefault="00B15D4A" w:rsidP="00B15D4A">
      <w:pPr>
        <w:numPr>
          <w:ilvl w:val="0"/>
          <w:numId w:val="1"/>
        </w:numPr>
        <w:spacing w:line="520" w:lineRule="exact"/>
        <w:ind w:firstLineChars="139" w:firstLine="445"/>
        <w:rPr>
          <w:rFonts w:ascii="仿宋_GB2312" w:hAnsi="仿宋" w:cs="仿宋"/>
          <w:sz w:val="32"/>
          <w:szCs w:val="32"/>
        </w:rPr>
      </w:pPr>
      <w:r w:rsidRPr="00FD0144">
        <w:rPr>
          <w:rFonts w:ascii="仿宋_GB2312" w:hAnsi="仿宋" w:cs="仿宋" w:hint="eastAsia"/>
          <w:sz w:val="32"/>
          <w:szCs w:val="32"/>
        </w:rPr>
        <w:t>系统性红斑狼疮</w:t>
      </w:r>
    </w:p>
    <w:p w14:paraId="47766A82" w14:textId="77777777" w:rsidR="00B15D4A" w:rsidRPr="005C5EAF" w:rsidRDefault="00B15D4A" w:rsidP="002C75BB">
      <w:pPr>
        <w:widowControl w:val="0"/>
        <w:snapToGrid w:val="0"/>
        <w:spacing w:line="600" w:lineRule="exact"/>
        <w:ind w:firstLine="0"/>
        <w:jc w:val="right"/>
        <w:rPr>
          <w:rFonts w:ascii="仿宋_GB2312"/>
          <w:sz w:val="32"/>
          <w:szCs w:val="32"/>
        </w:rPr>
      </w:pPr>
    </w:p>
    <w:p w14:paraId="02407453" w14:textId="77777777" w:rsidR="00B15D4A" w:rsidRDefault="00B15D4A">
      <w:pPr>
        <w:widowControl w:val="0"/>
        <w:snapToGrid w:val="0"/>
        <w:spacing w:line="336" w:lineRule="auto"/>
        <w:ind w:firstLine="0"/>
      </w:pPr>
    </w:p>
    <w:p w14:paraId="7DBB3A23" w14:textId="77777777" w:rsidR="00B15D4A" w:rsidRDefault="00B15D4A">
      <w:pPr>
        <w:widowControl w:val="0"/>
        <w:snapToGrid w:val="0"/>
        <w:spacing w:line="336" w:lineRule="auto"/>
        <w:ind w:firstLine="0"/>
      </w:pPr>
    </w:p>
    <w:p w14:paraId="12B25472" w14:textId="77777777" w:rsidR="00B15D4A" w:rsidRDefault="00B15D4A">
      <w:pPr>
        <w:widowControl w:val="0"/>
        <w:snapToGrid w:val="0"/>
        <w:spacing w:line="336" w:lineRule="auto"/>
        <w:ind w:firstLine="0"/>
      </w:pPr>
    </w:p>
    <w:p w14:paraId="5E5E4A0A" w14:textId="77777777" w:rsidR="00B15D4A" w:rsidRDefault="00B15D4A">
      <w:pPr>
        <w:widowControl w:val="0"/>
        <w:snapToGrid w:val="0"/>
        <w:spacing w:line="336" w:lineRule="auto"/>
        <w:ind w:firstLine="0"/>
        <w:rPr>
          <w:rFonts w:hint="eastAsia"/>
        </w:rPr>
      </w:pPr>
    </w:p>
    <w:p w14:paraId="5E8B7F2A" w14:textId="77777777" w:rsidR="00B15D4A" w:rsidRDefault="00B15D4A" w:rsidP="002C75BB">
      <w:pPr>
        <w:widowControl w:val="0"/>
        <w:snapToGrid w:val="0"/>
        <w:spacing w:line="300" w:lineRule="auto"/>
        <w:ind w:firstLine="0"/>
        <w:rPr>
          <w:rFonts w:eastAsia="黑体"/>
          <w:sz w:val="32"/>
          <w:szCs w:val="32"/>
        </w:rPr>
      </w:pPr>
    </w:p>
    <w:p w14:paraId="289A55CF" w14:textId="77777777" w:rsidR="00B15D4A" w:rsidRDefault="00B15D4A" w:rsidP="002C75BB">
      <w:pPr>
        <w:widowControl w:val="0"/>
        <w:snapToGrid w:val="0"/>
        <w:spacing w:line="300" w:lineRule="auto"/>
        <w:ind w:firstLine="0"/>
        <w:rPr>
          <w:rFonts w:eastAsia="黑体"/>
          <w:sz w:val="32"/>
          <w:szCs w:val="32"/>
        </w:rPr>
      </w:pPr>
    </w:p>
    <w:p w14:paraId="6CAEF459" w14:textId="19285A21" w:rsidR="00B15D4A" w:rsidRDefault="00B15D4A" w:rsidP="00B15D4A">
      <w:pPr>
        <w:widowControl w:val="0"/>
        <w:snapToGrid w:val="0"/>
        <w:spacing w:line="360" w:lineRule="auto"/>
        <w:ind w:left="142" w:hanging="136"/>
        <w:rPr>
          <w:sz w:val="30"/>
          <w:szCs w:val="30"/>
        </w:rPr>
      </w:pPr>
      <w:r>
        <w:rPr>
          <w:noProof/>
        </w:rPr>
        <w:pict w14:anchorId="2D4313B8">
          <v:line id="_x0000_s1032" style="position:absolute;z-index:251660288;mso-wrap-distance-left:0;mso-wrap-distance-right:0;mso-position-horizontal-relative:char;mso-position-vertical-relative:line" from="0,0" to="442.2pt,.25pt" o:allowincell="f" fillcolor="black" strokeweight=".19997mm">
            <v:fill opacity="0" o:opacity2="65535f"/>
            <v:shadow on="t" color="silver" offset="0,0"/>
          </v:line>
        </w:pict>
      </w:r>
      <w:r>
        <w:rPr>
          <w:noProof/>
        </w:rPr>
      </w:r>
      <w:r>
        <w:rPr>
          <w:noProof/>
        </w:rPr>
        <w:pict w14:anchorId="7B985F3B">
          <v:line id="_x0000_s1028" style="mso-left-percent:-10001;mso-top-percent:-10001;mso-wrap-distance-left:0;mso-wrap-distance-right:0;mso-position-horizontal:absolute;mso-position-horizontal-relative:char;mso-position-vertical:absolute;mso-position-vertical-relative:line;mso-left-percent:-10001;mso-top-percent:-10001" from="0,0" to="442.5pt,.75pt" fillcolor="black" stroked="f" strokeweight=".19997mm">
            <v:fill opacity="0" o:opacity2="65535f"/>
            <v:shadow on="t" color="silver" offset="0,0"/>
          </v:line>
        </w:pict>
      </w:r>
      <w:r>
        <w:rPr>
          <w:noProof/>
        </w:rPr>
      </w:r>
      <w:r>
        <w:rPr>
          <w:noProof/>
        </w:rPr>
        <w:pict w14:anchorId="1F8A437C">
          <v:line id="_x0000_s1027" style="mso-left-percent:-10001;mso-top-percent:-10001;mso-wrap-distance-left:0;mso-wrap-distance-right:0;mso-position-horizontal:absolute;mso-position-horizontal-relative:char;mso-position-vertical:absolute;mso-position-vertical-relative:line;mso-left-percent:-10001;mso-top-percent:-10001" from="0,0" to="442.5pt,.75pt" fillcolor="black" stroked="f" strokeweight=".19997mm">
            <v:fill opacity="0" o:opacity2="65535f"/>
            <v:shadow on="t" color="silver" offset="0,0"/>
          </v:line>
        </w:pict>
      </w:r>
      <w:r>
        <w:rPr>
          <w:rFonts w:hint="eastAsia"/>
          <w:sz w:val="30"/>
          <w:szCs w:val="30"/>
        </w:rPr>
        <w:t>青岛理工大学工会</w:t>
      </w:r>
      <w:r>
        <w:rPr>
          <w:rFonts w:hint="eastAsia"/>
          <w:sz w:val="30"/>
          <w:szCs w:val="30"/>
        </w:rPr>
        <w:t xml:space="preserve">                    2021</w:t>
      </w:r>
      <w:r w:rsidRPr="005C5EAF">
        <w:rPr>
          <w:sz w:val="30"/>
          <w:szCs w:val="30"/>
        </w:rPr>
        <w:t>年</w:t>
      </w:r>
      <w:r>
        <w:rPr>
          <w:rFonts w:hint="eastAsia"/>
          <w:sz w:val="30"/>
          <w:szCs w:val="30"/>
        </w:rPr>
        <w:t>12</w:t>
      </w:r>
      <w:r w:rsidRPr="005C5EAF">
        <w:rPr>
          <w:sz w:val="30"/>
          <w:szCs w:val="30"/>
        </w:rPr>
        <w:t>月</w:t>
      </w:r>
      <w:r>
        <w:rPr>
          <w:rFonts w:hint="eastAsia"/>
          <w:sz w:val="30"/>
          <w:szCs w:val="30"/>
        </w:rPr>
        <w:t>24</w:t>
      </w:r>
      <w:r w:rsidRPr="005C5EAF">
        <w:rPr>
          <w:sz w:val="30"/>
          <w:szCs w:val="30"/>
        </w:rPr>
        <w:t>日印发</w:t>
      </w:r>
    </w:p>
    <w:p w14:paraId="599D4DF2" w14:textId="5C3AE407" w:rsidR="00DB3166" w:rsidRPr="00B15D4A" w:rsidRDefault="00B15D4A" w:rsidP="00B15D4A">
      <w:pPr>
        <w:widowControl w:val="0"/>
        <w:tabs>
          <w:tab w:val="left" w:pos="5272"/>
          <w:tab w:val="left" w:pos="5595"/>
        </w:tabs>
        <w:snapToGrid w:val="0"/>
        <w:spacing w:line="360" w:lineRule="auto"/>
        <w:ind w:firstLine="0"/>
        <w:rPr>
          <w:rFonts w:hint="eastAsia"/>
        </w:rPr>
      </w:pPr>
      <w:r>
        <w:rPr>
          <w:noProof/>
        </w:rPr>
        <w:pict w14:anchorId="54D137CC">
          <v:line id="_x0000_s1034" style="position:absolute;z-index:251662336;mso-wrap-distance-left:0;mso-wrap-distance-right:0;mso-position-horizontal-relative:char;mso-position-vertical-relative:line" from="0,0" to="442.2pt,.25pt" o:allowincell="f" fillcolor="black" strokeweight=".19997mm">
            <v:fill opacity="0" o:opacity2="65535f"/>
            <v:shadow on="t" color="silver" offset="0,0"/>
          </v:line>
        </w:pict>
      </w:r>
      <w:r>
        <w:rPr>
          <w:noProof/>
        </w:rPr>
      </w:r>
      <w:r>
        <w:rPr>
          <w:noProof/>
        </w:rPr>
        <w:pict w14:anchorId="164BB900">
          <v:line id="_x0000_s1026" style="mso-left-percent:-10001;mso-top-percent:-10001;mso-wrap-distance-left:0;mso-wrap-distance-right:0;mso-position-horizontal:absolute;mso-position-horizontal-relative:char;mso-position-vertical:absolute;mso-position-vertical-relative:line;mso-left-percent:-10001;mso-top-percent:-10001" from="0,0" to="442.5pt,.75pt" fillcolor="black" stroked="f" strokeweight=".19997mm">
            <v:fill opacity="0" o:opacity2="65535f"/>
            <v:shadow on="t" color="silver" offset="0,0"/>
          </v:line>
        </w:pict>
      </w:r>
    </w:p>
    <w:sectPr w:rsidR="00DB3166" w:rsidRPr="00B15D4A" w:rsidSect="00E337DC">
      <w:headerReference w:type="even" r:id="rId9"/>
      <w:headerReference w:type="default" r:id="rId10"/>
      <w:footerReference w:type="even" r:id="rId11"/>
      <w:footerReference w:type="default" r:id="rId12"/>
      <w:pgSz w:w="11905" w:h="16837" w:code="9"/>
      <w:pgMar w:top="2098" w:right="1474" w:bottom="1985" w:left="1588" w:header="567" w:footer="1418" w:gutter="0"/>
      <w:pgNumType w:start="1"/>
      <w:cols w: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BF79" w14:textId="77777777" w:rsidR="00E561C6" w:rsidRDefault="00E561C6">
      <w:pPr>
        <w:spacing w:line="240" w:lineRule="auto"/>
      </w:pPr>
      <w:r>
        <w:separator/>
      </w:r>
    </w:p>
  </w:endnote>
  <w:endnote w:type="continuationSeparator" w:id="0">
    <w:p w14:paraId="634501F7" w14:textId="77777777" w:rsidR="00E561C6" w:rsidRDefault="00E56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仿宋"/>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FZXiaoBiaoSong-B05S">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6FBC" w14:textId="77777777" w:rsidR="00DB3166" w:rsidRDefault="004C2E86">
    <w:pPr>
      <w:widowControl w:val="0"/>
      <w:snapToGrid w:val="0"/>
      <w:spacing w:line="240" w:lineRule="auto"/>
      <w:ind w:firstLine="0"/>
    </w:pPr>
    <w:r>
      <w:rPr>
        <w:sz w:val="28"/>
      </w:rPr>
      <w:t xml:space="preserve">　</w:t>
    </w:r>
    <w:r>
      <w:rPr>
        <w:sz w:val="28"/>
      </w:rPr>
      <w:t>—</w:t>
    </w:r>
    <w:r>
      <w:fldChar w:fldCharType="begin"/>
    </w:r>
    <w:r>
      <w:rPr>
        <w:sz w:val="28"/>
      </w:rPr>
      <w:instrText xml:space="preserve"> PAGE </w:instrText>
    </w:r>
    <w:r>
      <w:fldChar w:fldCharType="separate"/>
    </w:r>
    <w:r w:rsidR="00B15D4A">
      <w:rPr>
        <w:noProof/>
        <w:sz w:val="28"/>
      </w:rPr>
      <w:t>6</w:t>
    </w:r>
    <w:r>
      <w:fldChar w:fldCharType="end"/>
    </w:r>
    <w:r>
      <w:rPr>
        <w:sz w:val="28"/>
      </w:rPr>
      <w:t>—</w:t>
    </w:r>
    <w:r w:rsidR="00B15D4A">
      <w:pict w14:anchorId="341DC398">
        <v:shapetype id="_x0000_t202" coordsize="21600,21600" o:spt="202" path="m,l,21600r21600,l21600,xe">
          <v:stroke joinstyle="miter"/>
          <v:path gradientshapeok="t" o:connecttype="rect"/>
        </v:shapetype>
        <v:shape id="_x0000_s2052" type="#_x0000_t202" style="position:absolute;left:0;text-align:left;margin-left:73.7pt;margin-top:754pt;width:442.2pt;height:14.15pt;z-index:-251658240;mso-position-horizontal-relative:page;mso-position-vertical-relative:page;mso-width-relative:page;mso-height-relative:page" o:allowincell="f" filled="f" fillcolor="black" stroked="f">
          <v:fill opacity="0" o:opacity2="65535f"/>
          <v:shadow on="t" color="#a0a0a4" offset="0,0"/>
          <v:textbox inset="0,0,0,0"/>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1F1B" w14:textId="77777777" w:rsidR="00DB3166" w:rsidRDefault="004C2E86">
    <w:pPr>
      <w:widowControl w:val="0"/>
      <w:snapToGrid w:val="0"/>
      <w:spacing w:line="240" w:lineRule="auto"/>
      <w:ind w:firstLine="555"/>
      <w:jc w:val="right"/>
    </w:pPr>
    <w:r>
      <w:rPr>
        <w:sz w:val="28"/>
      </w:rPr>
      <w:t>—</w:t>
    </w:r>
    <w:r>
      <w:fldChar w:fldCharType="begin"/>
    </w:r>
    <w:r>
      <w:rPr>
        <w:sz w:val="28"/>
      </w:rPr>
      <w:instrText xml:space="preserve"> PAGE </w:instrText>
    </w:r>
    <w:r>
      <w:fldChar w:fldCharType="separate"/>
    </w:r>
    <w:r w:rsidR="00B15D4A">
      <w:rPr>
        <w:noProof/>
        <w:sz w:val="28"/>
      </w:rPr>
      <w:t>5</w:t>
    </w:r>
    <w:r>
      <w:fldChar w:fldCharType="end"/>
    </w:r>
    <w:r>
      <w:rPr>
        <w:sz w:val="28"/>
      </w:rPr>
      <w:t>—</w:t>
    </w:r>
    <w:r>
      <w:rPr>
        <w:sz w:val="28"/>
      </w:rPr>
      <w:t xml:space="preserve">　</w:t>
    </w:r>
    <w:r w:rsidR="00B15D4A">
      <w:pict w14:anchorId="74E58099">
        <v:shapetype id="_x0000_t202" coordsize="21600,21600" o:spt="202" path="m,l,21600r21600,l21600,xe">
          <v:stroke joinstyle="miter"/>
          <v:path gradientshapeok="t" o:connecttype="rect"/>
        </v:shapetype>
        <v:shape id="_x0000_s2053" type="#_x0000_t202" style="position:absolute;left:0;text-align:left;margin-left:79.35pt;margin-top:754pt;width:442.2pt;height:14.15pt;z-index:-251657216;mso-position-horizontal-relative:page;mso-position-vertical-relative:page;mso-width-relative:page;mso-height-relative:page" o:allowincell="f" filled="f" fillcolor="black" stroked="f">
          <v:fill opacity="0" o:opacity2="65535f"/>
          <v:shadow on="t" color="#a0a0a4" offset="0,0"/>
          <v:textbox inset="0,0,0,0"/>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03895" w14:textId="77777777" w:rsidR="00E561C6" w:rsidRDefault="00E561C6">
      <w:pPr>
        <w:spacing w:line="240" w:lineRule="auto"/>
      </w:pPr>
      <w:r>
        <w:separator/>
      </w:r>
    </w:p>
  </w:footnote>
  <w:footnote w:type="continuationSeparator" w:id="0">
    <w:p w14:paraId="47084789" w14:textId="77777777" w:rsidR="00E561C6" w:rsidRDefault="00E561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23EF5" w14:textId="77777777" w:rsidR="00DB3166" w:rsidRDefault="00B15D4A">
    <w:pPr>
      <w:widowControl w:val="0"/>
      <w:snapToGrid w:val="0"/>
      <w:spacing w:line="240" w:lineRule="auto"/>
      <w:ind w:firstLine="419"/>
    </w:pPr>
    <w:r>
      <w:pict w14:anchorId="46582235">
        <v:shapetype id="_x0000_t202" coordsize="21600,21600" o:spt="202" path="m,l,21600r21600,l21600,xe">
          <v:stroke joinstyle="miter"/>
          <v:path gradientshapeok="t" o:connecttype="rect"/>
        </v:shapetype>
        <v:shape id="_x0000_s2050" type="#_x0000_t202" style="position:absolute;left:0;text-align:left;margin-left:79.35pt;margin-top:28.3pt;width:442.2pt;height:14.15pt;z-index:-251660288;mso-position-horizontal-relative:page;mso-position-vertical-relative:page;mso-width-relative:page;mso-height-relative:page" o:allowincell="f" filled="f" fillcolor="black" stroked="f">
          <v:fill opacity="0" o:opacity2="65535f"/>
          <v:shadow on="t" color="#a0a0a4" offset="0,0"/>
          <v:textbox inset="0,0,0,0"/>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EA53D" w14:textId="77777777" w:rsidR="00DB3166" w:rsidRDefault="00B15D4A">
    <w:pPr>
      <w:widowControl w:val="0"/>
      <w:snapToGrid w:val="0"/>
      <w:spacing w:line="240" w:lineRule="auto"/>
      <w:ind w:firstLine="419"/>
    </w:pPr>
    <w:r>
      <w:pict w14:anchorId="3E2532E1">
        <v:shapetype id="_x0000_t202" coordsize="21600,21600" o:spt="202" path="m,l,21600r21600,l21600,xe">
          <v:stroke joinstyle="miter"/>
          <v:path gradientshapeok="t" o:connecttype="rect"/>
        </v:shapetype>
        <v:shape id="_x0000_s2051" type="#_x0000_t202" style="position:absolute;left:0;text-align:left;margin-left:79.35pt;margin-top:28.3pt;width:442.2pt;height:14.15pt;z-index:-251659264;mso-position-horizontal-relative:page;mso-position-vertical-relative:page;mso-width-relative:page;mso-height-relative:page" o:allowincell="f" filled="f" fillcolor="black" stroked="f">
          <v:fill opacity="0" o:opacity2="65535f"/>
          <v:shadow on="t" color="#a0a0a4" offset="0,0"/>
          <v:textbox inset="0,0,0,0"/>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DE421F"/>
    <w:multiLevelType w:val="singleLevel"/>
    <w:tmpl w:val="E0DE421F"/>
    <w:lvl w:ilvl="0">
      <w:start w:val="1"/>
      <w:numFmt w:val="decimal"/>
      <w:suff w:val="nothing"/>
      <w:lvlText w:val="%1、"/>
      <w:lvlJc w:val="left"/>
      <w:pPr>
        <w:ind w:left="0" w:firstLine="0"/>
      </w:pPr>
    </w:lvl>
  </w:abstractNum>
  <w:abstractNum w:abstractNumId="1">
    <w:nsid w:val="1CC44BA9"/>
    <w:multiLevelType w:val="hybridMultilevel"/>
    <w:tmpl w:val="B1F248E6"/>
    <w:lvl w:ilvl="0" w:tplc="A58680B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ttachedTemplate r:id="rId1"/>
  <w:revisionView w:markup="0"/>
  <w:defaultTabStop w:val="420"/>
  <w:evenAndOddHeaders/>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67A53"/>
    <w:rsid w:val="00013673"/>
    <w:rsid w:val="00040EBC"/>
    <w:rsid w:val="0006093C"/>
    <w:rsid w:val="0008628F"/>
    <w:rsid w:val="000C1BDE"/>
    <w:rsid w:val="000D40C3"/>
    <w:rsid w:val="000E52D3"/>
    <w:rsid w:val="000F0131"/>
    <w:rsid w:val="001112AB"/>
    <w:rsid w:val="0011790F"/>
    <w:rsid w:val="001205E6"/>
    <w:rsid w:val="0015491D"/>
    <w:rsid w:val="00166D56"/>
    <w:rsid w:val="001B537D"/>
    <w:rsid w:val="001E0F63"/>
    <w:rsid w:val="0023287E"/>
    <w:rsid w:val="00243EF0"/>
    <w:rsid w:val="002534D3"/>
    <w:rsid w:val="00280D32"/>
    <w:rsid w:val="002B7082"/>
    <w:rsid w:val="002C75BB"/>
    <w:rsid w:val="002D5D6D"/>
    <w:rsid w:val="002E4DBC"/>
    <w:rsid w:val="002F7FCC"/>
    <w:rsid w:val="00312B81"/>
    <w:rsid w:val="00323737"/>
    <w:rsid w:val="003762DC"/>
    <w:rsid w:val="003813E6"/>
    <w:rsid w:val="003843F6"/>
    <w:rsid w:val="003B7BC5"/>
    <w:rsid w:val="003C7D06"/>
    <w:rsid w:val="003E55A8"/>
    <w:rsid w:val="003F5AE7"/>
    <w:rsid w:val="00400A8F"/>
    <w:rsid w:val="00404DAB"/>
    <w:rsid w:val="004509A5"/>
    <w:rsid w:val="00456555"/>
    <w:rsid w:val="0046663E"/>
    <w:rsid w:val="00470194"/>
    <w:rsid w:val="00481744"/>
    <w:rsid w:val="004C2E86"/>
    <w:rsid w:val="004C5BF4"/>
    <w:rsid w:val="004C64DF"/>
    <w:rsid w:val="004E3BB8"/>
    <w:rsid w:val="004F2ADA"/>
    <w:rsid w:val="00501E07"/>
    <w:rsid w:val="00512D71"/>
    <w:rsid w:val="005275AA"/>
    <w:rsid w:val="0055318B"/>
    <w:rsid w:val="00566BC2"/>
    <w:rsid w:val="00572A6D"/>
    <w:rsid w:val="00580DFB"/>
    <w:rsid w:val="00586A97"/>
    <w:rsid w:val="005904CA"/>
    <w:rsid w:val="005A0856"/>
    <w:rsid w:val="005C5EAF"/>
    <w:rsid w:val="005F366C"/>
    <w:rsid w:val="0060638C"/>
    <w:rsid w:val="006235F4"/>
    <w:rsid w:val="00637B8C"/>
    <w:rsid w:val="006447B3"/>
    <w:rsid w:val="006B7194"/>
    <w:rsid w:val="006C3C78"/>
    <w:rsid w:val="006C56CB"/>
    <w:rsid w:val="006E22CD"/>
    <w:rsid w:val="006E6B5D"/>
    <w:rsid w:val="006F2A07"/>
    <w:rsid w:val="007171F0"/>
    <w:rsid w:val="007266AF"/>
    <w:rsid w:val="007320BF"/>
    <w:rsid w:val="007406C2"/>
    <w:rsid w:val="00767A53"/>
    <w:rsid w:val="007A40C1"/>
    <w:rsid w:val="007C56DD"/>
    <w:rsid w:val="007C5760"/>
    <w:rsid w:val="007D63DF"/>
    <w:rsid w:val="007E2787"/>
    <w:rsid w:val="007F1C74"/>
    <w:rsid w:val="00801B08"/>
    <w:rsid w:val="00821EF5"/>
    <w:rsid w:val="008251F8"/>
    <w:rsid w:val="008300AB"/>
    <w:rsid w:val="00850EC0"/>
    <w:rsid w:val="008544BC"/>
    <w:rsid w:val="00867C34"/>
    <w:rsid w:val="00892077"/>
    <w:rsid w:val="00896B0C"/>
    <w:rsid w:val="008B5A12"/>
    <w:rsid w:val="008D0DC6"/>
    <w:rsid w:val="008D492F"/>
    <w:rsid w:val="008E7457"/>
    <w:rsid w:val="009224F3"/>
    <w:rsid w:val="00934AD1"/>
    <w:rsid w:val="00946D77"/>
    <w:rsid w:val="009F3AC8"/>
    <w:rsid w:val="00A76943"/>
    <w:rsid w:val="00A866B5"/>
    <w:rsid w:val="00AC0B09"/>
    <w:rsid w:val="00AD7AB4"/>
    <w:rsid w:val="00B002F2"/>
    <w:rsid w:val="00B129A2"/>
    <w:rsid w:val="00B138B2"/>
    <w:rsid w:val="00B15D4A"/>
    <w:rsid w:val="00B24665"/>
    <w:rsid w:val="00B357EE"/>
    <w:rsid w:val="00B64DAD"/>
    <w:rsid w:val="00B82279"/>
    <w:rsid w:val="00B834D7"/>
    <w:rsid w:val="00B959E2"/>
    <w:rsid w:val="00BD46F8"/>
    <w:rsid w:val="00BF6806"/>
    <w:rsid w:val="00C07D1A"/>
    <w:rsid w:val="00C21361"/>
    <w:rsid w:val="00C2178F"/>
    <w:rsid w:val="00C37F0E"/>
    <w:rsid w:val="00C5777D"/>
    <w:rsid w:val="00C714AF"/>
    <w:rsid w:val="00C8030E"/>
    <w:rsid w:val="00CE439D"/>
    <w:rsid w:val="00CE5439"/>
    <w:rsid w:val="00CF0148"/>
    <w:rsid w:val="00D25209"/>
    <w:rsid w:val="00D27353"/>
    <w:rsid w:val="00D31A62"/>
    <w:rsid w:val="00DB3166"/>
    <w:rsid w:val="00DB4721"/>
    <w:rsid w:val="00DC24AF"/>
    <w:rsid w:val="00DF2D40"/>
    <w:rsid w:val="00DF5927"/>
    <w:rsid w:val="00E337DC"/>
    <w:rsid w:val="00E42AB2"/>
    <w:rsid w:val="00E561C6"/>
    <w:rsid w:val="00E5661C"/>
    <w:rsid w:val="00E63BFA"/>
    <w:rsid w:val="00E920A3"/>
    <w:rsid w:val="00EA22E2"/>
    <w:rsid w:val="00EA2C2E"/>
    <w:rsid w:val="00EA3BA0"/>
    <w:rsid w:val="00EA6787"/>
    <w:rsid w:val="00EB41F9"/>
    <w:rsid w:val="00EC6B43"/>
    <w:rsid w:val="00EC7A0C"/>
    <w:rsid w:val="00F42945"/>
    <w:rsid w:val="00F80876"/>
    <w:rsid w:val="00F95A65"/>
    <w:rsid w:val="00FD0144"/>
    <w:rsid w:val="00FD32D6"/>
    <w:rsid w:val="00FD6E43"/>
    <w:rsid w:val="00FE4969"/>
    <w:rsid w:val="01E638B7"/>
    <w:rsid w:val="1A86317F"/>
    <w:rsid w:val="1F474415"/>
    <w:rsid w:val="2A122C4F"/>
    <w:rsid w:val="355A1C36"/>
    <w:rsid w:val="57CD473E"/>
    <w:rsid w:val="5F601583"/>
    <w:rsid w:val="666F45CB"/>
    <w:rsid w:val="7865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012F0B31"/>
  <w15:docId w15:val="{1FA3ADA8-3697-4B2F-9150-2EFD8F64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538" w:lineRule="atLeast"/>
      <w:ind w:firstLine="623"/>
      <w:jc w:val="both"/>
      <w:textAlignment w:val="baseline"/>
    </w:pPr>
    <w:rPr>
      <w:rFonts w:ascii="Times New Roman" w:eastAsia="仿宋_GB2312" w:hAnsi="Times New Roman"/>
      <w:color w:val="000000"/>
      <w:sz w:val="3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qFormat/>
    <w:pPr>
      <w:tabs>
        <w:tab w:val="center" w:pos="4153"/>
        <w:tab w:val="right" w:pos="8306"/>
      </w:tabs>
      <w:snapToGrid w:val="0"/>
      <w:spacing w:line="240" w:lineRule="atLeast"/>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pPr>
      <w:spacing w:beforeAutospacing="1" w:afterAutospacing="1"/>
      <w:jc w:val="left"/>
    </w:pPr>
    <w:rPr>
      <w:sz w:val="24"/>
    </w:rPr>
  </w:style>
  <w:style w:type="character" w:customStyle="1" w:styleId="a7">
    <w:name w:val="链接"/>
    <w:basedOn w:val="a0"/>
    <w:qFormat/>
    <w:rPr>
      <w:rFonts w:ascii="Times New Roman" w:eastAsia="宋体"/>
      <w:color w:val="0000FF"/>
      <w:sz w:val="21"/>
      <w:u w:val="single" w:color="0000FF"/>
      <w:vertAlign w:val="baseline"/>
      <w:lang w:val="en-US" w:eastAsia="zh-CN"/>
    </w:rPr>
  </w:style>
  <w:style w:type="paragraph" w:customStyle="1" w:styleId="1">
    <w:name w:val="目录1"/>
    <w:basedOn w:val="a"/>
    <w:next w:val="a"/>
    <w:qFormat/>
    <w:pPr>
      <w:tabs>
        <w:tab w:val="left" w:leader="dot" w:pos="8503"/>
      </w:tabs>
      <w:spacing w:after="136" w:line="289" w:lineRule="atLeast"/>
      <w:ind w:firstLine="0"/>
      <w:jc w:val="left"/>
    </w:pPr>
    <w:rPr>
      <w:rFonts w:ascii="Arial" w:eastAsia="黑体"/>
      <w:sz w:val="28"/>
    </w:rPr>
  </w:style>
  <w:style w:type="paragraph" w:customStyle="1" w:styleId="a8">
    <w:name w:val="目录标题"/>
    <w:basedOn w:val="a"/>
    <w:next w:val="a"/>
    <w:qFormat/>
    <w:pPr>
      <w:spacing w:before="566" w:after="544" w:line="566" w:lineRule="atLeast"/>
      <w:ind w:firstLine="419"/>
      <w:jc w:val="center"/>
    </w:pPr>
    <w:rPr>
      <w:rFonts w:ascii="Arial" w:eastAsia="黑体"/>
      <w:spacing w:val="566"/>
      <w:sz w:val="54"/>
    </w:rPr>
  </w:style>
  <w:style w:type="paragraph" w:customStyle="1" w:styleId="a9">
    <w:name w:val="文章总标题"/>
    <w:basedOn w:val="a"/>
    <w:next w:val="aa"/>
    <w:qFormat/>
    <w:pPr>
      <w:spacing w:before="566" w:after="544" w:line="566" w:lineRule="atLeast"/>
      <w:ind w:firstLine="0"/>
      <w:jc w:val="center"/>
    </w:pPr>
    <w:rPr>
      <w:rFonts w:ascii="Arial" w:eastAsia="黑体"/>
      <w:sz w:val="54"/>
    </w:rPr>
  </w:style>
  <w:style w:type="paragraph" w:customStyle="1" w:styleId="aa">
    <w:name w:val="文章附标题"/>
    <w:basedOn w:val="a"/>
    <w:next w:val="ab"/>
    <w:qFormat/>
    <w:pPr>
      <w:spacing w:before="187" w:after="175" w:line="374" w:lineRule="atLeast"/>
      <w:ind w:firstLine="0"/>
      <w:jc w:val="center"/>
    </w:pPr>
    <w:rPr>
      <w:rFonts w:eastAsia="宋体"/>
      <w:sz w:val="36"/>
    </w:rPr>
  </w:style>
  <w:style w:type="paragraph" w:customStyle="1" w:styleId="ab">
    <w:name w:val="章标题"/>
    <w:basedOn w:val="a"/>
    <w:next w:val="ac"/>
    <w:qFormat/>
    <w:pPr>
      <w:spacing w:before="158" w:after="153" w:line="323" w:lineRule="atLeast"/>
      <w:ind w:firstLine="0"/>
      <w:jc w:val="center"/>
    </w:pPr>
    <w:rPr>
      <w:rFonts w:ascii="Arial" w:eastAsia="黑体"/>
    </w:rPr>
  </w:style>
  <w:style w:type="paragraph" w:customStyle="1" w:styleId="ac">
    <w:name w:val="节标题"/>
    <w:basedOn w:val="a"/>
    <w:next w:val="ad"/>
    <w:qFormat/>
    <w:pPr>
      <w:spacing w:line="289" w:lineRule="atLeast"/>
      <w:ind w:firstLine="0"/>
      <w:jc w:val="center"/>
    </w:pPr>
    <w:rPr>
      <w:rFonts w:eastAsia="宋体"/>
      <w:sz w:val="28"/>
    </w:rPr>
  </w:style>
  <w:style w:type="paragraph" w:customStyle="1" w:styleId="ad">
    <w:name w:val="小节标题"/>
    <w:basedOn w:val="a"/>
    <w:next w:val="a"/>
    <w:qFormat/>
    <w:pPr>
      <w:spacing w:before="175" w:after="102" w:line="351" w:lineRule="atLeast"/>
      <w:ind w:firstLine="0"/>
    </w:pPr>
    <w:rPr>
      <w:rFonts w:eastAsia="黑体"/>
      <w:sz w:val="21"/>
    </w:rPr>
  </w:style>
  <w:style w:type="paragraph" w:customStyle="1" w:styleId="3">
    <w:name w:val="目录3"/>
    <w:basedOn w:val="a"/>
    <w:next w:val="a"/>
    <w:qFormat/>
    <w:pPr>
      <w:tabs>
        <w:tab w:val="left" w:leader="dot" w:pos="8503"/>
      </w:tabs>
      <w:spacing w:line="317" w:lineRule="atLeast"/>
      <w:ind w:firstLine="419"/>
    </w:pPr>
    <w:rPr>
      <w:rFonts w:eastAsia="宋体"/>
      <w:sz w:val="21"/>
    </w:rPr>
  </w:style>
  <w:style w:type="paragraph" w:customStyle="1" w:styleId="2">
    <w:name w:val="目录2"/>
    <w:basedOn w:val="a"/>
    <w:next w:val="a"/>
    <w:qFormat/>
    <w:pPr>
      <w:tabs>
        <w:tab w:val="left" w:leader="dot" w:pos="8503"/>
      </w:tabs>
      <w:spacing w:line="317" w:lineRule="atLeast"/>
      <w:ind w:firstLine="209"/>
    </w:pPr>
    <w:rPr>
      <w:rFonts w:eastAsia="宋体"/>
      <w:sz w:val="21"/>
    </w:rPr>
  </w:style>
  <w:style w:type="paragraph" w:customStyle="1" w:styleId="4">
    <w:name w:val="目录4"/>
    <w:basedOn w:val="a"/>
    <w:next w:val="a"/>
    <w:qFormat/>
    <w:pPr>
      <w:tabs>
        <w:tab w:val="left" w:leader="dot" w:pos="8503"/>
      </w:tabs>
      <w:spacing w:line="317" w:lineRule="atLeast"/>
      <w:ind w:firstLine="629"/>
    </w:pPr>
    <w:rPr>
      <w:rFonts w:eastAsia="宋体"/>
      <w:sz w:val="21"/>
    </w:rPr>
  </w:style>
  <w:style w:type="character" w:customStyle="1" w:styleId="ae">
    <w:name w:val="超级链接"/>
    <w:basedOn w:val="a0"/>
    <w:qFormat/>
    <w:rPr>
      <w:rFonts w:ascii="Times New Roman" w:eastAsia="宋体"/>
      <w:color w:val="0000FF"/>
      <w:sz w:val="21"/>
      <w:u w:val="single" w:color="0000FF"/>
      <w:vertAlign w:val="baseline"/>
      <w:lang w:val="en-US" w:eastAsia="zh-CN"/>
    </w:rPr>
  </w:style>
  <w:style w:type="character" w:customStyle="1" w:styleId="Char1">
    <w:name w:val="页眉 Char"/>
    <w:basedOn w:val="a0"/>
    <w:link w:val="a5"/>
    <w:qFormat/>
    <w:rPr>
      <w:rFonts w:eastAsia="仿宋_GB2312"/>
      <w:color w:val="000000"/>
      <w:sz w:val="18"/>
      <w:szCs w:val="18"/>
      <w:u w:color="000000"/>
    </w:rPr>
  </w:style>
  <w:style w:type="character" w:customStyle="1" w:styleId="Char0">
    <w:name w:val="页脚 Char"/>
    <w:basedOn w:val="a0"/>
    <w:link w:val="a4"/>
    <w:qFormat/>
    <w:rPr>
      <w:rFonts w:eastAsia="仿宋_GB2312"/>
      <w:color w:val="000000"/>
      <w:sz w:val="18"/>
      <w:szCs w:val="18"/>
      <w:u w:color="000000"/>
    </w:rPr>
  </w:style>
  <w:style w:type="character" w:customStyle="1" w:styleId="Char">
    <w:name w:val="批注框文本 Char"/>
    <w:basedOn w:val="a0"/>
    <w:link w:val="a3"/>
    <w:qFormat/>
    <w:rPr>
      <w:rFonts w:eastAsia="仿宋_GB2312"/>
      <w:color w:val="000000"/>
      <w:sz w:val="18"/>
      <w:szCs w:val="18"/>
      <w:u w:color="000000"/>
    </w:rPr>
  </w:style>
  <w:style w:type="character" w:styleId="af">
    <w:name w:val="annotation reference"/>
    <w:basedOn w:val="a0"/>
    <w:rsid w:val="00E920A3"/>
    <w:rPr>
      <w:sz w:val="21"/>
      <w:szCs w:val="21"/>
    </w:rPr>
  </w:style>
  <w:style w:type="paragraph" w:styleId="af0">
    <w:name w:val="annotation text"/>
    <w:basedOn w:val="a"/>
    <w:link w:val="Char2"/>
    <w:rsid w:val="00E920A3"/>
    <w:pPr>
      <w:jc w:val="left"/>
    </w:pPr>
  </w:style>
  <w:style w:type="character" w:customStyle="1" w:styleId="Char2">
    <w:name w:val="批注文字 Char"/>
    <w:basedOn w:val="a0"/>
    <w:link w:val="af0"/>
    <w:rsid w:val="00E920A3"/>
    <w:rPr>
      <w:rFonts w:ascii="Times New Roman" w:eastAsia="仿宋_GB2312" w:hAnsi="Times New Roman"/>
      <w:color w:val="000000"/>
      <w:sz w:val="31"/>
      <w:u w:color="000000"/>
    </w:rPr>
  </w:style>
  <w:style w:type="paragraph" w:styleId="af1">
    <w:name w:val="annotation subject"/>
    <w:basedOn w:val="af0"/>
    <w:next w:val="af0"/>
    <w:link w:val="Char3"/>
    <w:rsid w:val="00E920A3"/>
    <w:rPr>
      <w:b/>
      <w:bCs/>
    </w:rPr>
  </w:style>
  <w:style w:type="character" w:customStyle="1" w:styleId="Char3">
    <w:name w:val="批注主题 Char"/>
    <w:basedOn w:val="Char2"/>
    <w:link w:val="af1"/>
    <w:rsid w:val="00E920A3"/>
    <w:rPr>
      <w:rFonts w:ascii="Times New Roman" w:eastAsia="仿宋_GB2312" w:hAnsi="Times New Roman"/>
      <w:b/>
      <w:bCs/>
      <w:color w:val="000000"/>
      <w:sz w:val="3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250;&#23384;&#26723;&#25991;&#20214;\&#24037;&#20250;&#20844;&#25991;&#25991;&#20214;&#22836;&#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Info spid="_x0000_s1038"/>
    <customShpInfo spid="_x0000_s1033"/>
    <customShpInfo spid="_x0000_s1036"/>
    <customShpInfo spid="_x0000_s1034"/>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101D74-C9B7-43F7-9E3E-55CE0031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工会公文文件头模板</Template>
  <TotalTime>643</TotalTime>
  <Pages>6</Pages>
  <Words>1999</Words>
  <Characters>347</Characters>
  <Application>Microsoft Office Word</Application>
  <DocSecurity>0</DocSecurity>
  <Lines>2</Lines>
  <Paragraphs>4</Paragraphs>
  <ScaleCrop>false</ScaleCrop>
  <Company>MC SYSTEM</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曹伟</cp:lastModifiedBy>
  <cp:revision>63</cp:revision>
  <cp:lastPrinted>2113-01-01T00:00:00Z</cp:lastPrinted>
  <dcterms:created xsi:type="dcterms:W3CDTF">2015-06-29T06:43:00Z</dcterms:created>
  <dcterms:modified xsi:type="dcterms:W3CDTF">2021-12-24T09:06:00Z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